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05" w:rsidRDefault="00213F05" w:rsidP="00213F05">
      <w:pPr>
        <w:spacing w:after="0" w:line="240" w:lineRule="auto"/>
        <w:rPr>
          <w:color w:val="FF000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8pt;margin-top:-9pt;width:243.75pt;height:81pt;z-index:251658240;mso-width-relative:margin;mso-height-relative:margin" stroked="f" strokeweight="2.25pt">
            <v:stroke dashstyle="1 1" endcap="round"/>
            <v:textbox style="mso-next-textbox:#_x0000_s1028" inset="0,0,0,0">
              <w:txbxContent>
                <w:p w:rsidR="00213F05" w:rsidRPr="00DD3757" w:rsidRDefault="006F5828" w:rsidP="006F582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DD3757">
                    <w:rPr>
                      <w:noProof/>
                      <w:sz w:val="20"/>
                      <w:szCs w:val="20"/>
                      <w:lang w:eastAsia="el-GR"/>
                    </w:rPr>
                    <w:t xml:space="preserve">                                      </w:t>
                  </w:r>
                  <w:r w:rsidR="00C85B99">
                    <w:rPr>
                      <w:noProof/>
                      <w:sz w:val="20"/>
                      <w:szCs w:val="20"/>
                      <w:lang w:eastAsia="el-GR"/>
                    </w:rPr>
                    <w:t xml:space="preserve">     </w:t>
                  </w:r>
                  <w:r w:rsidR="00780F3B">
                    <w:rPr>
                      <w:noProof/>
                      <w:sz w:val="20"/>
                      <w:szCs w:val="20"/>
                      <w:lang w:eastAsia="el-G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1" name="Εικόνα 1" descr="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 descr="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3F05" w:rsidRPr="00C85B99" w:rsidRDefault="00213F05" w:rsidP="00213F0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85B99">
                    <w:rPr>
                      <w:rFonts w:ascii="Arial" w:hAnsi="Arial" w:cs="Arial"/>
                      <w:sz w:val="24"/>
                      <w:szCs w:val="24"/>
                    </w:rPr>
                    <w:t>ΕΛΛΗΝΙΚΗ</w:t>
                  </w:r>
                  <w:r w:rsidR="00A31B20" w:rsidRPr="00C85B9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C85B9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C85B99">
                    <w:rPr>
                      <w:rFonts w:ascii="Arial" w:hAnsi="Arial" w:cs="Arial"/>
                      <w:sz w:val="24"/>
                      <w:szCs w:val="24"/>
                    </w:rPr>
                    <w:t>ΔΗΜΟΚΡΑΤΙΑ</w:t>
                  </w:r>
                </w:p>
                <w:p w:rsidR="00DD3757" w:rsidRDefault="00F17928" w:rsidP="00F02F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85B99">
                    <w:rPr>
                      <w:rFonts w:ascii="Arial" w:hAnsi="Arial" w:cs="Arial"/>
                    </w:rPr>
                    <w:t xml:space="preserve">  </w:t>
                  </w:r>
                  <w:r w:rsidR="00DD3757">
                    <w:rPr>
                      <w:rFonts w:ascii="Arial" w:hAnsi="Arial" w:cs="Arial"/>
                    </w:rPr>
                    <w:t xml:space="preserve">               </w:t>
                  </w:r>
                  <w:r w:rsidRPr="00C85B99">
                    <w:rPr>
                      <w:rFonts w:ascii="Arial" w:hAnsi="Arial" w:cs="Arial"/>
                    </w:rPr>
                    <w:t xml:space="preserve"> </w:t>
                  </w:r>
                  <w:r w:rsidR="00213F05" w:rsidRPr="00C85B99">
                    <w:rPr>
                      <w:rFonts w:ascii="Arial" w:hAnsi="Arial" w:cs="Arial"/>
                    </w:rPr>
                    <w:t xml:space="preserve">ΥΠΟΥΡΓΕΙΟ  </w:t>
                  </w:r>
                  <w:r w:rsidR="00B9268F" w:rsidRPr="00C85B99">
                    <w:rPr>
                      <w:rFonts w:ascii="Arial" w:hAnsi="Arial" w:cs="Arial"/>
                    </w:rPr>
                    <w:t>ΠΑΙΔΕΙΑΣ</w:t>
                  </w:r>
                  <w:r w:rsidR="00DD3757">
                    <w:rPr>
                      <w:rFonts w:ascii="Arial" w:hAnsi="Arial" w:cs="Arial"/>
                    </w:rPr>
                    <w:t>,</w:t>
                  </w:r>
                </w:p>
                <w:p w:rsidR="00213F05" w:rsidRPr="00C85B99" w:rsidRDefault="00DD3757" w:rsidP="00F02F1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</w:t>
                  </w:r>
                  <w:r w:rsidR="00B9268F">
                    <w:rPr>
                      <w:rFonts w:ascii="Arial" w:hAnsi="Arial" w:cs="Arial"/>
                      <w:lang w:val="en-US"/>
                    </w:rPr>
                    <w:t>E</w:t>
                  </w:r>
                  <w:r w:rsidR="00B9268F">
                    <w:rPr>
                      <w:rFonts w:ascii="Arial" w:hAnsi="Arial" w:cs="Arial"/>
                    </w:rPr>
                    <w:t xml:space="preserve">ΡΕΥΝΑΣ </w:t>
                  </w:r>
                  <w:r w:rsidR="00213F05" w:rsidRPr="00C85B99">
                    <w:rPr>
                      <w:rFonts w:ascii="Arial" w:hAnsi="Arial" w:cs="Arial"/>
                    </w:rPr>
                    <w:t>ΚΑΙ ΘΡΗΣΚΕΥΜΑΤΩΝ</w:t>
                  </w:r>
                </w:p>
                <w:p w:rsidR="006F5828" w:rsidRPr="00DD3757" w:rsidRDefault="00F02F1D" w:rsidP="00F02F1D">
                  <w:pPr>
                    <w:spacing w:after="0" w:line="240" w:lineRule="auto"/>
                  </w:pPr>
                  <w:r>
                    <w:t xml:space="preserve">           </w:t>
                  </w:r>
                  <w:r w:rsidR="00BE77AD">
                    <w:t xml:space="preserve">                    </w:t>
                  </w:r>
                  <w:r w:rsidR="006F5828" w:rsidRPr="00DD3757">
                    <w:t xml:space="preserve">     </w:t>
                  </w:r>
                  <w:r w:rsidR="00C85B99">
                    <w:t xml:space="preserve">     </w:t>
                  </w:r>
                  <w:r w:rsidR="006F5828" w:rsidRPr="00DD3757">
                    <w:t xml:space="preserve"> ----</w:t>
                  </w:r>
                </w:p>
                <w:p w:rsidR="00213F05" w:rsidRDefault="00213F05" w:rsidP="00213F0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color w:val="FF0000"/>
          <w:sz w:val="24"/>
          <w:szCs w:val="24"/>
        </w:rPr>
        <w:t xml:space="preserve"> </w:t>
      </w:r>
    </w:p>
    <w:p w:rsidR="00213F05" w:rsidRDefault="00213F05" w:rsidP="00213F05">
      <w:pPr>
        <w:spacing w:after="0" w:line="240" w:lineRule="auto"/>
        <w:jc w:val="center"/>
        <w:rPr>
          <w:rFonts w:cs="Arial"/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213F05" w:rsidRPr="00C85B99" w:rsidRDefault="00213F05" w:rsidP="00765C87">
      <w:pPr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5C87">
        <w:rPr>
          <w:sz w:val="24"/>
          <w:szCs w:val="24"/>
        </w:rPr>
        <w:t xml:space="preserve">        </w:t>
      </w:r>
      <w:r w:rsidRPr="00C85B99">
        <w:rPr>
          <w:rFonts w:ascii="Arial" w:hAnsi="Arial" w:cs="Arial"/>
        </w:rPr>
        <w:t>Βαθμός  Ασφαλείας</w:t>
      </w:r>
      <w:r w:rsidR="00765C87" w:rsidRPr="00C85B99">
        <w:rPr>
          <w:rFonts w:ascii="Arial" w:hAnsi="Arial" w:cs="Arial"/>
        </w:rPr>
        <w:t xml:space="preserve"> :</w:t>
      </w:r>
    </w:p>
    <w:p w:rsidR="00765C87" w:rsidRPr="00C85B99" w:rsidRDefault="00765C87" w:rsidP="00765C87">
      <w:pPr>
        <w:tabs>
          <w:tab w:val="left" w:pos="5295"/>
        </w:tabs>
        <w:spacing w:before="60" w:after="0" w:line="240" w:lineRule="auto"/>
        <w:ind w:left="2880" w:firstLine="720"/>
        <w:rPr>
          <w:rFonts w:ascii="Arial" w:hAnsi="Arial" w:cs="Arial"/>
        </w:rPr>
      </w:pPr>
      <w:r w:rsidRPr="00C85B99">
        <w:rPr>
          <w:rFonts w:ascii="Arial" w:hAnsi="Arial" w:cs="Arial"/>
        </w:rPr>
        <w:t xml:space="preserve"> </w:t>
      </w:r>
      <w:r w:rsidR="004A33BE">
        <w:rPr>
          <w:rFonts w:ascii="Arial" w:hAnsi="Arial" w:cs="Arial"/>
        </w:rPr>
        <w:t xml:space="preserve">                          </w:t>
      </w:r>
      <w:r w:rsidRPr="00C85B99">
        <w:rPr>
          <w:rFonts w:ascii="Arial" w:hAnsi="Arial" w:cs="Arial"/>
        </w:rPr>
        <w:t>Nα διατηρηθεί μέχρι</w:t>
      </w:r>
      <w:r w:rsidRPr="00C85B99">
        <w:rPr>
          <w:rFonts w:ascii="Arial" w:hAnsi="Arial" w:cs="Arial"/>
          <w:b/>
        </w:rPr>
        <w:t xml:space="preserve"> </w:t>
      </w:r>
      <w:r w:rsidRPr="00490D99">
        <w:rPr>
          <w:rFonts w:ascii="Arial" w:hAnsi="Arial" w:cs="Arial"/>
        </w:rPr>
        <w:t>:</w:t>
      </w:r>
    </w:p>
    <w:p w:rsidR="00213F05" w:rsidRPr="00C85B99" w:rsidRDefault="00765C87" w:rsidP="00213F05">
      <w:pPr>
        <w:spacing w:after="0" w:line="240" w:lineRule="auto"/>
        <w:jc w:val="center"/>
        <w:rPr>
          <w:rFonts w:ascii="Arial" w:hAnsi="Arial" w:cs="Arial"/>
        </w:rPr>
      </w:pPr>
      <w:r w:rsidRPr="00C85B99">
        <w:rPr>
          <w:rFonts w:ascii="Arial" w:hAnsi="Arial" w:cs="Arial"/>
          <w:sz w:val="20"/>
          <w:szCs w:val="20"/>
        </w:rPr>
        <w:t xml:space="preserve">                                    </w:t>
      </w:r>
      <w:r w:rsidR="00DD3757">
        <w:rPr>
          <w:rFonts w:ascii="Arial" w:hAnsi="Arial" w:cs="Arial"/>
          <w:sz w:val="20"/>
          <w:szCs w:val="20"/>
        </w:rPr>
        <w:t xml:space="preserve">         </w:t>
      </w:r>
      <w:r w:rsidRPr="00C85B99">
        <w:rPr>
          <w:rFonts w:ascii="Arial" w:hAnsi="Arial" w:cs="Arial"/>
          <w:sz w:val="20"/>
          <w:szCs w:val="20"/>
        </w:rPr>
        <w:t xml:space="preserve">   </w:t>
      </w:r>
      <w:r w:rsidR="00BE77AD" w:rsidRPr="00C85B99">
        <w:rPr>
          <w:rFonts w:ascii="Arial" w:hAnsi="Arial" w:cs="Arial"/>
          <w:sz w:val="20"/>
          <w:szCs w:val="20"/>
        </w:rPr>
        <w:t xml:space="preserve">  </w:t>
      </w:r>
      <w:r w:rsidR="005D446D">
        <w:rPr>
          <w:rFonts w:ascii="Arial" w:hAnsi="Arial" w:cs="Arial"/>
          <w:sz w:val="20"/>
          <w:szCs w:val="20"/>
        </w:rPr>
        <w:t xml:space="preserve">                       </w:t>
      </w:r>
      <w:r w:rsidR="004A33BE">
        <w:rPr>
          <w:rFonts w:ascii="Arial" w:hAnsi="Arial" w:cs="Arial"/>
          <w:sz w:val="20"/>
          <w:szCs w:val="20"/>
        </w:rPr>
        <w:t xml:space="preserve">    </w:t>
      </w:r>
      <w:r w:rsidRPr="00C85B99">
        <w:rPr>
          <w:rFonts w:ascii="Arial" w:hAnsi="Arial" w:cs="Arial"/>
        </w:rPr>
        <w:t>Βαθμ</w:t>
      </w:r>
      <w:r w:rsidR="00A31B20" w:rsidRPr="00C85B99">
        <w:rPr>
          <w:rFonts w:ascii="Arial" w:hAnsi="Arial" w:cs="Arial"/>
        </w:rPr>
        <w:t>ός  Προτερ.:</w:t>
      </w:r>
      <w:r w:rsidR="00490D99">
        <w:rPr>
          <w:rFonts w:ascii="Arial" w:hAnsi="Arial" w:cs="Arial"/>
        </w:rPr>
        <w:t xml:space="preserve"> </w:t>
      </w:r>
      <w:r w:rsidR="005D446D">
        <w:rPr>
          <w:rFonts w:ascii="Arial" w:hAnsi="Arial" w:cs="Arial"/>
        </w:rPr>
        <w:t>ΕΞ.ΕΠΕΙΓΟΝ</w:t>
      </w:r>
    </w:p>
    <w:p w:rsidR="00213F05" w:rsidRPr="00C85B99" w:rsidRDefault="00B9268F" w:rsidP="00213F05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C85B99">
        <w:rPr>
          <w:rFonts w:ascii="Arial" w:hAnsi="Arial" w:cs="Arial"/>
        </w:rPr>
        <w:pict>
          <v:shape id="_x0000_s1026" type="#_x0000_t202" style="position:absolute;left:0;text-align:left;margin-left:-31.5pt;margin-top:4.2pt;width:270pt;height:87.9pt;z-index:251656192;mso-width-relative:margin;mso-height-relative:margin" stroked="f" strokeweight="2.25pt">
            <v:stroke dashstyle="1 1" endcap="round"/>
            <v:textbox style="mso-next-textbox:#_x0000_s1026">
              <w:txbxContent>
                <w:p w:rsidR="00F17928" w:rsidRDefault="00213F05" w:rsidP="00213F05">
                  <w:pPr>
                    <w:spacing w:after="0"/>
                  </w:pPr>
                  <w:r w:rsidRPr="00F17928">
                    <w:t xml:space="preserve">              </w:t>
                  </w:r>
                </w:p>
                <w:p w:rsidR="00DD3757" w:rsidRPr="00D47D83" w:rsidRDefault="00DD3757" w:rsidP="00DD3757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ΓΕΝΙΚΗ Δ/ΝΣΗ ΣΠΟΥΔΩΝ</w:t>
                  </w:r>
                </w:p>
                <w:p w:rsidR="00DD3757" w:rsidRPr="00D47D83" w:rsidRDefault="00DD3757" w:rsidP="00DD3757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r w:rsidRPr="00D47D83">
                    <w:rPr>
                      <w:rFonts w:ascii="Arial" w:hAnsi="Arial" w:cs="Arial"/>
                    </w:rPr>
                    <w:t>Π/ΘΜΙΑΣ ΚΑΙ Δ/ΘΜΙΑΣ ΕΚΠΑΙΔΕΥΣΗΣ</w:t>
                  </w:r>
                </w:p>
                <w:p w:rsidR="00DD3757" w:rsidRDefault="00DD3757" w:rsidP="00DD3757">
                  <w:pPr>
                    <w:spacing w:after="0" w:line="240" w:lineRule="auto"/>
                    <w:ind w:left="14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-----</w:t>
                  </w:r>
                </w:p>
                <w:p w:rsidR="00DD3757" w:rsidRPr="00B72B8C" w:rsidRDefault="00DD3757" w:rsidP="00DD375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13F05" w:rsidRPr="00F17928" w:rsidRDefault="00213F05" w:rsidP="00213F05">
                  <w:pPr>
                    <w:spacing w:after="0"/>
                    <w:jc w:val="center"/>
                  </w:pPr>
                </w:p>
                <w:p w:rsidR="00213F05" w:rsidRPr="00F17928" w:rsidRDefault="00213F05" w:rsidP="00213F05">
                  <w:pPr>
                    <w:spacing w:after="0"/>
                    <w:jc w:val="center"/>
                    <w:rPr>
                      <w:b/>
                    </w:rPr>
                  </w:pPr>
                  <w:r w:rsidRPr="00F17928">
                    <w:rPr>
                      <w:b/>
                    </w:rPr>
                    <w:t xml:space="preserve"> </w:t>
                  </w:r>
                </w:p>
                <w:p w:rsidR="00213F05" w:rsidRPr="00F17928" w:rsidRDefault="00213F05" w:rsidP="00213F05">
                  <w:pPr>
                    <w:jc w:val="center"/>
                  </w:pPr>
                </w:p>
                <w:p w:rsidR="00213F05" w:rsidRPr="00F17928" w:rsidRDefault="00213F05" w:rsidP="00213F05"/>
                <w:p w:rsidR="00213F05" w:rsidRPr="00F17928" w:rsidRDefault="00213F05" w:rsidP="00213F05"/>
              </w:txbxContent>
            </v:textbox>
          </v:shape>
        </w:pict>
      </w:r>
      <w:r w:rsidR="00765C87" w:rsidRPr="00C85B99">
        <w:rPr>
          <w:rFonts w:ascii="Arial" w:hAnsi="Arial" w:cs="Arial"/>
          <w:sz w:val="20"/>
          <w:szCs w:val="20"/>
        </w:rPr>
        <w:t xml:space="preserve">        </w:t>
      </w:r>
    </w:p>
    <w:p w:rsidR="00BE77AD" w:rsidRPr="00C85B99" w:rsidRDefault="00213F05" w:rsidP="00213F05">
      <w:pPr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  <w:r w:rsidRPr="00C85B99">
        <w:rPr>
          <w:rFonts w:ascii="Arial" w:hAnsi="Arial" w:cs="Arial"/>
          <w:sz w:val="20"/>
          <w:szCs w:val="20"/>
        </w:rPr>
        <w:tab/>
        <w:t xml:space="preserve">    </w:t>
      </w:r>
      <w:r w:rsidRPr="00C85B99">
        <w:rPr>
          <w:rFonts w:ascii="Arial" w:hAnsi="Arial" w:cs="Arial"/>
          <w:sz w:val="20"/>
          <w:szCs w:val="20"/>
        </w:rPr>
        <w:tab/>
        <w:t xml:space="preserve"> </w:t>
      </w:r>
      <w:r w:rsidRPr="00C85B99">
        <w:rPr>
          <w:rFonts w:ascii="Arial" w:hAnsi="Arial" w:cs="Arial"/>
          <w:sz w:val="20"/>
          <w:szCs w:val="20"/>
        </w:rPr>
        <w:tab/>
        <w:t xml:space="preserve"> </w:t>
      </w:r>
      <w:r w:rsidRPr="00C85B99">
        <w:rPr>
          <w:rFonts w:ascii="Arial" w:hAnsi="Arial" w:cs="Arial"/>
          <w:sz w:val="20"/>
          <w:szCs w:val="20"/>
        </w:rPr>
        <w:tab/>
      </w:r>
      <w:r w:rsidR="0075633C" w:rsidRPr="00C85B99">
        <w:rPr>
          <w:rFonts w:ascii="Arial" w:hAnsi="Arial" w:cs="Arial"/>
          <w:sz w:val="20"/>
          <w:szCs w:val="20"/>
        </w:rPr>
        <w:t xml:space="preserve">     </w:t>
      </w:r>
      <w:r w:rsidRPr="00C85B99">
        <w:rPr>
          <w:rFonts w:ascii="Arial" w:hAnsi="Arial" w:cs="Arial"/>
          <w:sz w:val="20"/>
          <w:szCs w:val="20"/>
        </w:rPr>
        <w:t xml:space="preserve"> </w:t>
      </w:r>
      <w:r w:rsidR="00A866D3" w:rsidRPr="00C85B99">
        <w:rPr>
          <w:rFonts w:ascii="Arial" w:hAnsi="Arial" w:cs="Arial"/>
          <w:sz w:val="20"/>
          <w:szCs w:val="20"/>
        </w:rPr>
        <w:t xml:space="preserve"> </w:t>
      </w:r>
      <w:r w:rsidR="0072515F" w:rsidRPr="00C85B99">
        <w:rPr>
          <w:rFonts w:ascii="Arial" w:hAnsi="Arial" w:cs="Arial"/>
          <w:sz w:val="20"/>
          <w:szCs w:val="20"/>
        </w:rPr>
        <w:t xml:space="preserve"> </w:t>
      </w:r>
    </w:p>
    <w:p w:rsidR="00213F05" w:rsidRPr="00E93D92" w:rsidRDefault="00BE77AD" w:rsidP="00213F05">
      <w:pPr>
        <w:spacing w:after="0" w:line="240" w:lineRule="auto"/>
        <w:ind w:left="720"/>
        <w:jc w:val="center"/>
        <w:rPr>
          <w:rFonts w:ascii="Arial" w:hAnsi="Arial" w:cs="Arial"/>
        </w:rPr>
      </w:pPr>
      <w:r w:rsidRPr="00C85B99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E80F4F">
        <w:rPr>
          <w:rFonts w:ascii="Arial" w:hAnsi="Arial" w:cs="Arial"/>
          <w:sz w:val="20"/>
          <w:szCs w:val="20"/>
        </w:rPr>
        <w:t xml:space="preserve">   </w:t>
      </w:r>
      <w:r w:rsidR="004A33BE">
        <w:rPr>
          <w:rFonts w:ascii="Arial" w:hAnsi="Arial" w:cs="Arial"/>
          <w:sz w:val="20"/>
          <w:szCs w:val="20"/>
        </w:rPr>
        <w:t xml:space="preserve">     </w:t>
      </w:r>
      <w:r w:rsidR="005B5151">
        <w:rPr>
          <w:rFonts w:ascii="Arial" w:hAnsi="Arial" w:cs="Arial"/>
        </w:rPr>
        <w:t xml:space="preserve">Μαρούσι,  </w:t>
      </w:r>
      <w:r w:rsidR="00C85B99" w:rsidRPr="00C85B99">
        <w:rPr>
          <w:rFonts w:ascii="Arial" w:hAnsi="Arial" w:cs="Arial"/>
        </w:rPr>
        <w:t xml:space="preserve"> </w:t>
      </w:r>
      <w:r w:rsidR="003F43F6" w:rsidRPr="00E93D92">
        <w:rPr>
          <w:rFonts w:ascii="Arial" w:hAnsi="Arial" w:cs="Arial"/>
        </w:rPr>
        <w:t xml:space="preserve">     </w:t>
      </w:r>
      <w:r w:rsidR="00E80F4F">
        <w:rPr>
          <w:rFonts w:ascii="Arial" w:hAnsi="Arial" w:cs="Arial"/>
        </w:rPr>
        <w:t>11</w:t>
      </w:r>
      <w:r w:rsidR="003F43F6">
        <w:rPr>
          <w:rFonts w:ascii="Arial" w:hAnsi="Arial" w:cs="Arial"/>
        </w:rPr>
        <w:t>/</w:t>
      </w:r>
      <w:r w:rsidR="007415FA">
        <w:rPr>
          <w:rFonts w:ascii="Arial" w:hAnsi="Arial" w:cs="Arial"/>
        </w:rPr>
        <w:t>11</w:t>
      </w:r>
      <w:r w:rsidR="003F43F6">
        <w:rPr>
          <w:rFonts w:ascii="Arial" w:hAnsi="Arial" w:cs="Arial"/>
        </w:rPr>
        <w:t>/201</w:t>
      </w:r>
      <w:r w:rsidR="00DD3757">
        <w:rPr>
          <w:rFonts w:ascii="Arial" w:hAnsi="Arial" w:cs="Arial"/>
        </w:rPr>
        <w:t>5</w:t>
      </w:r>
    </w:p>
    <w:p w:rsidR="00213F05" w:rsidRPr="00C85B99" w:rsidRDefault="00213F05" w:rsidP="00213F05">
      <w:pPr>
        <w:spacing w:after="0" w:line="240" w:lineRule="auto"/>
        <w:rPr>
          <w:rFonts w:ascii="Arial" w:hAnsi="Arial" w:cs="Arial"/>
        </w:rPr>
      </w:pPr>
      <w:r w:rsidRPr="00C85B99">
        <w:rPr>
          <w:rFonts w:ascii="Arial" w:hAnsi="Arial" w:cs="Arial"/>
        </w:rPr>
        <w:tab/>
      </w:r>
      <w:r w:rsidRPr="00C85B99">
        <w:rPr>
          <w:rFonts w:ascii="Arial" w:hAnsi="Arial" w:cs="Arial"/>
        </w:rPr>
        <w:tab/>
      </w:r>
      <w:r w:rsidRPr="00C85B99">
        <w:rPr>
          <w:rFonts w:ascii="Arial" w:hAnsi="Arial" w:cs="Arial"/>
        </w:rPr>
        <w:tab/>
      </w:r>
      <w:r w:rsidRPr="00C85B99">
        <w:rPr>
          <w:rFonts w:ascii="Arial" w:hAnsi="Arial" w:cs="Arial"/>
        </w:rPr>
        <w:tab/>
      </w:r>
      <w:r w:rsidRPr="00C85B99">
        <w:rPr>
          <w:rFonts w:ascii="Arial" w:hAnsi="Arial" w:cs="Arial"/>
        </w:rPr>
        <w:tab/>
      </w:r>
      <w:r w:rsidRPr="00C85B99">
        <w:rPr>
          <w:rFonts w:ascii="Arial" w:hAnsi="Arial" w:cs="Arial"/>
        </w:rPr>
        <w:tab/>
      </w:r>
      <w:r w:rsidR="00F02F1D" w:rsidRPr="00C85B99">
        <w:rPr>
          <w:rFonts w:ascii="Arial" w:hAnsi="Arial" w:cs="Arial"/>
        </w:rPr>
        <w:t xml:space="preserve">               </w:t>
      </w:r>
      <w:r w:rsidRPr="00C85B99">
        <w:rPr>
          <w:rFonts w:ascii="Arial" w:hAnsi="Arial" w:cs="Arial"/>
        </w:rPr>
        <w:t>Αρ</w:t>
      </w:r>
      <w:r w:rsidR="005B5151">
        <w:rPr>
          <w:rFonts w:ascii="Arial" w:hAnsi="Arial" w:cs="Arial"/>
        </w:rPr>
        <w:t>. Πρωτ. :</w:t>
      </w:r>
      <w:r w:rsidR="00C85B99">
        <w:rPr>
          <w:rFonts w:ascii="Arial" w:hAnsi="Arial" w:cs="Arial"/>
        </w:rPr>
        <w:t xml:space="preserve"> </w:t>
      </w:r>
      <w:r w:rsidR="00E80F4F">
        <w:rPr>
          <w:rFonts w:ascii="Arial" w:hAnsi="Arial" w:cs="Arial"/>
        </w:rPr>
        <w:t xml:space="preserve">  Φ2/181216</w:t>
      </w:r>
      <w:r w:rsidR="005D446D">
        <w:rPr>
          <w:rFonts w:ascii="Arial" w:hAnsi="Arial" w:cs="Arial"/>
        </w:rPr>
        <w:t>/ΓΔ4</w:t>
      </w:r>
    </w:p>
    <w:p w:rsidR="00213F05" w:rsidRDefault="00213F05" w:rsidP="00765C87">
      <w:pPr>
        <w:spacing w:after="0" w:line="240" w:lineRule="auto"/>
        <w:jc w:val="center"/>
        <w:rPr>
          <w:rFonts w:cs="Arial"/>
        </w:rPr>
      </w:pPr>
      <w:r w:rsidRPr="00F02F1D">
        <w:rPr>
          <w:rFonts w:cs="Arial"/>
        </w:rPr>
        <w:tab/>
      </w:r>
      <w:r w:rsidRPr="00F02F1D">
        <w:rPr>
          <w:rFonts w:cs="Arial"/>
        </w:rPr>
        <w:tab/>
        <w:t xml:space="preserve">       </w:t>
      </w:r>
      <w:r w:rsidRPr="00F02F1D">
        <w:rPr>
          <w:rFonts w:cs="Arial"/>
        </w:rPr>
        <w:tab/>
      </w:r>
      <w:r w:rsidR="00F02F1D" w:rsidRPr="00AA315C">
        <w:rPr>
          <w:rFonts w:cs="Arial"/>
        </w:rPr>
        <w:t xml:space="preserve">        </w:t>
      </w:r>
      <w:r w:rsidR="00AA315C" w:rsidRPr="00AA315C">
        <w:rPr>
          <w:rFonts w:cs="Arial"/>
        </w:rPr>
        <w:t xml:space="preserve">           </w:t>
      </w:r>
    </w:p>
    <w:p w:rsidR="00765C87" w:rsidRPr="00F02F1D" w:rsidRDefault="00B305C4" w:rsidP="00765C87">
      <w:pPr>
        <w:spacing w:after="0" w:line="240" w:lineRule="auto"/>
        <w:jc w:val="center"/>
        <w:rPr>
          <w:rFonts w:ascii="Arial" w:hAnsi="Arial" w:cs="Arial"/>
        </w:rPr>
      </w:pPr>
      <w:r>
        <w:pict>
          <v:shape id="_x0000_s1029" type="#_x0000_t202" style="position:absolute;left:0;text-align:left;margin-left:243pt;margin-top:5.55pt;width:3in;height:244.5pt;z-index:251659264">
            <v:textbox style="mso-next-textbox:#_x0000_s1029">
              <w:txbxContent>
                <w:p w:rsidR="00B9268F" w:rsidRPr="00D952FD" w:rsidRDefault="00836BF7" w:rsidP="00836BF7">
                  <w:pPr>
                    <w:tabs>
                      <w:tab w:val="center" w:pos="4535"/>
                    </w:tabs>
                    <w:spacing w:after="0" w:line="240" w:lineRule="exact"/>
                    <w:ind w:left="-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r w:rsidR="00B9268F">
                    <w:rPr>
                      <w:rFonts w:ascii="Arial" w:hAnsi="Arial" w:cs="Arial"/>
                    </w:rPr>
                    <w:t>1.</w:t>
                  </w:r>
                  <w:r w:rsidR="00B9268F" w:rsidRPr="00B9268F">
                    <w:rPr>
                      <w:rFonts w:ascii="Arial" w:hAnsi="Arial" w:cs="Arial"/>
                    </w:rPr>
                    <w:t xml:space="preserve"> </w:t>
                  </w:r>
                  <w:r w:rsidR="00B9268F" w:rsidRPr="00477535">
                    <w:rPr>
                      <w:rFonts w:ascii="Arial" w:hAnsi="Arial" w:cs="Arial"/>
                    </w:rPr>
                    <w:t>Περιφερειακές Διευθύνσεις</w:t>
                  </w:r>
                  <w:r w:rsidR="00B9268F">
                    <w:rPr>
                      <w:rFonts w:ascii="Arial" w:hAnsi="Arial" w:cs="Arial"/>
                    </w:rPr>
                    <w:t xml:space="preserve"> </w:t>
                  </w:r>
                  <w:r w:rsidR="00B9268F" w:rsidRPr="00477535">
                    <w:rPr>
                      <w:rFonts w:ascii="Arial" w:hAnsi="Arial" w:cs="Arial"/>
                    </w:rPr>
                    <w:t>Π.Ε</w:t>
                  </w:r>
                  <w:r w:rsidR="00B9268F">
                    <w:rPr>
                      <w:rFonts w:ascii="Arial" w:hAnsi="Arial" w:cs="Arial"/>
                    </w:rPr>
                    <w:t>.</w:t>
                  </w:r>
                  <w:r w:rsidR="00B9268F" w:rsidRPr="00477535">
                    <w:rPr>
                      <w:rFonts w:ascii="Arial" w:hAnsi="Arial" w:cs="Arial"/>
                    </w:rPr>
                    <w:t xml:space="preserve"> και </w:t>
                  </w:r>
                  <w:r w:rsidR="00B9268F">
                    <w:rPr>
                      <w:rFonts w:ascii="Arial" w:hAnsi="Arial" w:cs="Arial"/>
                    </w:rPr>
                    <w:t xml:space="preserve"> </w:t>
                  </w:r>
                </w:p>
                <w:p w:rsidR="00836BF7" w:rsidRDefault="008A145C" w:rsidP="00836BF7">
                  <w:pPr>
                    <w:spacing w:after="0" w:line="240" w:lineRule="exac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</w:t>
                  </w:r>
                  <w:r w:rsidR="00B9268F">
                    <w:rPr>
                      <w:rFonts w:ascii="Arial" w:hAnsi="Arial" w:cs="Arial"/>
                    </w:rPr>
                    <w:t>Δ.Ε. της χώρας. Έδρες τους.</w:t>
                  </w:r>
                </w:p>
                <w:p w:rsidR="00E3615C" w:rsidRDefault="00E3615C" w:rsidP="00E3615C">
                  <w:pPr>
                    <w:spacing w:after="0"/>
                    <w:ind w:left="142" w:hanging="284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2. Προϊσταμένους  Επιστημονικής </w:t>
                  </w:r>
                  <w:r w:rsidR="00B305C4">
                    <w:rPr>
                      <w:rFonts w:ascii="Arial" w:hAnsi="Arial"/>
                    </w:rPr>
                    <w:t xml:space="preserve">και Παιδαγωγικής  </w:t>
                  </w:r>
                  <w:r w:rsidR="002F666A">
                    <w:rPr>
                      <w:rFonts w:ascii="Arial" w:hAnsi="Arial"/>
                    </w:rPr>
                    <w:t xml:space="preserve">Καθοδήγησης </w:t>
                  </w:r>
                  <w:r>
                    <w:rPr>
                      <w:rFonts w:ascii="Arial" w:hAnsi="Arial"/>
                    </w:rPr>
                    <w:t xml:space="preserve">(μέσω των Περιφερειακών  Διευθύνσεων  </w:t>
                  </w:r>
                  <w:r w:rsidR="00E80F4F">
                    <w:rPr>
                      <w:rFonts w:ascii="Arial" w:hAnsi="Arial"/>
                    </w:rPr>
                    <w:t>Π.Ε.  και Δ.Ε.</w:t>
                  </w:r>
                  <w:r>
                    <w:rPr>
                      <w:rFonts w:ascii="Arial" w:hAnsi="Arial"/>
                    </w:rPr>
                    <w:t>)</w:t>
                  </w:r>
                  <w:r w:rsidR="002F666A">
                    <w:rPr>
                      <w:rFonts w:ascii="Arial" w:hAnsi="Arial"/>
                    </w:rPr>
                    <w:t>.</w:t>
                  </w:r>
                  <w:r>
                    <w:rPr>
                      <w:rFonts w:ascii="Arial" w:hAnsi="Arial"/>
                    </w:rPr>
                    <w:t xml:space="preserve">  </w:t>
                  </w:r>
                </w:p>
                <w:p w:rsidR="00167B17" w:rsidRPr="00E3615C" w:rsidRDefault="00E3615C" w:rsidP="00E3615C">
                  <w:pPr>
                    <w:spacing w:after="0"/>
                    <w:ind w:left="142" w:hanging="284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3</w:t>
                  </w:r>
                  <w:r w:rsidR="00167B17">
                    <w:rPr>
                      <w:rFonts w:ascii="Arial" w:hAnsi="Arial" w:cs="Arial"/>
                    </w:rPr>
                    <w:t>.</w:t>
                  </w:r>
                  <w:r w:rsidR="002F666A">
                    <w:rPr>
                      <w:rFonts w:ascii="Arial" w:hAnsi="Arial" w:cs="Arial"/>
                    </w:rPr>
                    <w:t xml:space="preserve"> </w:t>
                  </w:r>
                  <w:r w:rsidR="00992A52">
                    <w:rPr>
                      <w:rFonts w:ascii="Arial" w:hAnsi="Arial" w:cs="Arial"/>
                    </w:rPr>
                    <w:t xml:space="preserve">Σχολικούς Συμβούλους </w:t>
                  </w:r>
                  <w:r w:rsidR="008A145C">
                    <w:rPr>
                      <w:rFonts w:ascii="Arial" w:hAnsi="Arial" w:cs="Arial"/>
                    </w:rPr>
                    <w:t xml:space="preserve">Π.Ε. και </w:t>
                  </w:r>
                  <w:r w:rsidR="00167B17">
                    <w:rPr>
                      <w:rFonts w:ascii="Arial" w:hAnsi="Arial" w:cs="Arial"/>
                    </w:rPr>
                    <w:t>Δ.Ε.</w:t>
                  </w:r>
                </w:p>
                <w:p w:rsidR="00836BF7" w:rsidRDefault="00836BF7" w:rsidP="00836BF7">
                  <w:pPr>
                    <w:spacing w:after="0" w:line="240" w:lineRule="exact"/>
                    <w:ind w:left="142" w:hanging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</w:t>
                  </w:r>
                  <w:r w:rsidR="00167B17">
                    <w:rPr>
                      <w:rFonts w:ascii="Arial" w:hAnsi="Arial" w:cs="Arial"/>
                    </w:rPr>
                    <w:t xml:space="preserve">(μέσω των οικείων Περιφερειακών             </w:t>
                  </w:r>
                  <w:r>
                    <w:rPr>
                      <w:rFonts w:ascii="Arial" w:hAnsi="Arial" w:cs="Arial"/>
                    </w:rPr>
                    <w:t xml:space="preserve">    </w:t>
                  </w:r>
                  <w:r w:rsidR="00167B17">
                    <w:rPr>
                      <w:rFonts w:ascii="Arial" w:hAnsi="Arial" w:cs="Arial"/>
                    </w:rPr>
                    <w:t xml:space="preserve">Δ/νσεων </w:t>
                  </w:r>
                  <w:r w:rsidR="005D446D">
                    <w:rPr>
                      <w:rFonts w:ascii="Arial" w:hAnsi="Arial" w:cs="Arial"/>
                    </w:rPr>
                    <w:t>Π.Ε. και Δ.Ε.</w:t>
                  </w:r>
                  <w:r w:rsidR="00167B17">
                    <w:rPr>
                      <w:rFonts w:ascii="Arial" w:hAnsi="Arial" w:cs="Arial"/>
                    </w:rPr>
                    <w:t>)</w:t>
                  </w:r>
                </w:p>
                <w:p w:rsidR="00060039" w:rsidRDefault="00836BF7" w:rsidP="00836BF7">
                  <w:pPr>
                    <w:spacing w:after="0" w:line="240" w:lineRule="exact"/>
                    <w:ind w:hanging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r w:rsidR="00E3615C">
                    <w:rPr>
                      <w:rFonts w:ascii="Arial" w:hAnsi="Arial" w:cs="Arial"/>
                    </w:rPr>
                    <w:t>4</w:t>
                  </w:r>
                  <w:r w:rsidR="00DA4768" w:rsidRPr="00DA4768">
                    <w:rPr>
                      <w:rFonts w:ascii="Arial" w:hAnsi="Arial" w:cs="Arial"/>
                    </w:rPr>
                    <w:t>.</w:t>
                  </w:r>
                  <w:r w:rsidR="00DA4768">
                    <w:rPr>
                      <w:rFonts w:ascii="Arial" w:hAnsi="Arial" w:cs="Arial"/>
                    </w:rPr>
                    <w:t xml:space="preserve"> </w:t>
                  </w:r>
                  <w:r w:rsidR="00BE77AD" w:rsidRPr="00477535">
                    <w:rPr>
                      <w:rFonts w:ascii="Arial" w:hAnsi="Arial" w:cs="Arial"/>
                    </w:rPr>
                    <w:t>Διευθύνσεις</w:t>
                  </w:r>
                  <w:r w:rsidR="008A145C">
                    <w:rPr>
                      <w:rFonts w:ascii="Arial" w:hAnsi="Arial" w:cs="Arial"/>
                    </w:rPr>
                    <w:t xml:space="preserve"> Π.Ε. και</w:t>
                  </w:r>
                  <w:r w:rsidR="00B9268F">
                    <w:rPr>
                      <w:rFonts w:ascii="Arial" w:hAnsi="Arial" w:cs="Arial"/>
                    </w:rPr>
                    <w:t xml:space="preserve"> </w:t>
                  </w:r>
                  <w:r w:rsidR="00BE77AD">
                    <w:rPr>
                      <w:rFonts w:ascii="Arial" w:hAnsi="Arial" w:cs="Arial"/>
                    </w:rPr>
                    <w:t>Δ.Ε. της χώρας</w:t>
                  </w:r>
                  <w:r w:rsidR="00DA4768">
                    <w:rPr>
                      <w:rFonts w:ascii="Arial" w:hAnsi="Arial" w:cs="Arial"/>
                    </w:rPr>
                    <w:t>.</w:t>
                  </w:r>
                </w:p>
                <w:p w:rsidR="00DD4D4D" w:rsidRDefault="00DA4768" w:rsidP="00836BF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A4768">
                    <w:rPr>
                      <w:rFonts w:ascii="Arial" w:hAnsi="Arial" w:cs="Arial"/>
                    </w:rPr>
                    <w:t xml:space="preserve"> </w:t>
                  </w:r>
                  <w:r w:rsidR="00836BF7">
                    <w:rPr>
                      <w:rFonts w:ascii="Arial" w:hAnsi="Arial" w:cs="Arial"/>
                    </w:rPr>
                    <w:t xml:space="preserve"> </w:t>
                  </w:r>
                  <w:r w:rsidR="00B9268F">
                    <w:rPr>
                      <w:rFonts w:ascii="Arial" w:hAnsi="Arial" w:cs="Arial"/>
                    </w:rPr>
                    <w:t xml:space="preserve"> </w:t>
                  </w:r>
                  <w:r w:rsidR="00BE77AD">
                    <w:rPr>
                      <w:rFonts w:ascii="Arial" w:hAnsi="Arial" w:cs="Arial"/>
                    </w:rPr>
                    <w:t>Έδρες τους.</w:t>
                  </w:r>
                </w:p>
                <w:p w:rsidR="00DA4768" w:rsidRDefault="00836BF7" w:rsidP="00836BF7">
                  <w:pPr>
                    <w:tabs>
                      <w:tab w:val="left" w:pos="142"/>
                    </w:tabs>
                    <w:spacing w:after="0" w:line="240" w:lineRule="auto"/>
                    <w:ind w:left="142" w:hanging="28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r w:rsidR="00E3615C">
                    <w:rPr>
                      <w:rFonts w:ascii="Arial" w:hAnsi="Arial" w:cs="Arial"/>
                    </w:rPr>
                    <w:t>5</w:t>
                  </w:r>
                  <w:r w:rsidR="00DA4768" w:rsidRPr="00DA4768">
                    <w:rPr>
                      <w:rFonts w:ascii="Arial" w:hAnsi="Arial" w:cs="Arial"/>
                    </w:rPr>
                    <w:t>.</w:t>
                  </w:r>
                  <w:r w:rsidR="00E3615C">
                    <w:rPr>
                      <w:rFonts w:ascii="Arial" w:hAnsi="Arial" w:cs="Arial"/>
                    </w:rPr>
                    <w:t xml:space="preserve"> </w:t>
                  </w:r>
                  <w:r w:rsidR="00DA4768" w:rsidRPr="00992F1E">
                    <w:rPr>
                      <w:rFonts w:ascii="Arial" w:hAnsi="Arial" w:cs="Arial"/>
                    </w:rPr>
                    <w:t>Σχολικές</w:t>
                  </w:r>
                  <w:r w:rsidR="00B9268F">
                    <w:rPr>
                      <w:rFonts w:ascii="Arial" w:hAnsi="Arial" w:cs="Arial"/>
                    </w:rPr>
                    <w:t xml:space="preserve"> </w:t>
                  </w:r>
                  <w:r w:rsidR="00DA4768" w:rsidRPr="00992F1E">
                    <w:rPr>
                      <w:rFonts w:ascii="Arial" w:hAnsi="Arial" w:cs="Arial"/>
                    </w:rPr>
                    <w:t xml:space="preserve"> μονάδες</w:t>
                  </w:r>
                  <w:r w:rsidR="00B9268F">
                    <w:rPr>
                      <w:rFonts w:ascii="Arial" w:hAnsi="Arial" w:cs="Arial"/>
                    </w:rPr>
                    <w:t xml:space="preserve"> </w:t>
                  </w:r>
                  <w:r w:rsidR="008A145C">
                    <w:rPr>
                      <w:rFonts w:ascii="Arial" w:hAnsi="Arial" w:cs="Arial"/>
                    </w:rPr>
                    <w:t xml:space="preserve">Π.Ε. και </w:t>
                  </w:r>
                  <w:r w:rsidR="00DA4768" w:rsidRPr="00992F1E">
                    <w:rPr>
                      <w:rFonts w:ascii="Arial" w:hAnsi="Arial" w:cs="Arial"/>
                    </w:rPr>
                    <w:t>Δ.Ε.</w:t>
                  </w:r>
                  <w:r w:rsidR="00992A52">
                    <w:rPr>
                      <w:rFonts w:ascii="Arial" w:hAnsi="Arial" w:cs="Arial"/>
                    </w:rPr>
                    <w:t xml:space="preserve"> της χώρας.</w:t>
                  </w:r>
                  <w:r w:rsidR="00B9268F">
                    <w:rPr>
                      <w:rFonts w:ascii="Arial" w:hAnsi="Arial" w:cs="Arial"/>
                    </w:rPr>
                    <w:t xml:space="preserve">  </w:t>
                  </w:r>
                  <w:r w:rsidR="00167B17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  </w:t>
                  </w:r>
                </w:p>
                <w:p w:rsidR="002F666A" w:rsidRDefault="00DA4768" w:rsidP="002F666A">
                  <w:pPr>
                    <w:tabs>
                      <w:tab w:val="left" w:pos="2860"/>
                    </w:tabs>
                    <w:spacing w:after="0" w:line="240" w:lineRule="auto"/>
                    <w:ind w:left="142"/>
                    <w:rPr>
                      <w:rFonts w:ascii="Arial" w:hAnsi="Arial" w:cs="Arial"/>
                    </w:rPr>
                  </w:pPr>
                  <w:r w:rsidRPr="00992F1E">
                    <w:rPr>
                      <w:rFonts w:ascii="Arial" w:hAnsi="Arial" w:cs="Arial"/>
                    </w:rPr>
                    <w:t>(μέσω των Διευθύνσεω</w:t>
                  </w:r>
                  <w:r>
                    <w:rPr>
                      <w:rFonts w:ascii="Arial" w:hAnsi="Arial" w:cs="Arial"/>
                    </w:rPr>
                    <w:t xml:space="preserve">ν </w:t>
                  </w:r>
                  <w:r w:rsidR="008A145C">
                    <w:rPr>
                      <w:rFonts w:ascii="Arial" w:hAnsi="Arial" w:cs="Arial"/>
                    </w:rPr>
                    <w:t xml:space="preserve">Π.Ε. και </w:t>
                  </w:r>
                  <w:r w:rsidR="00992A52">
                    <w:rPr>
                      <w:rFonts w:ascii="Arial" w:hAnsi="Arial" w:cs="Arial"/>
                    </w:rPr>
                    <w:t xml:space="preserve">Δ.Ε. </w:t>
                  </w:r>
                  <w:r>
                    <w:rPr>
                      <w:rFonts w:ascii="Arial" w:hAnsi="Arial" w:cs="Arial"/>
                    </w:rPr>
                    <w:t xml:space="preserve">της </w:t>
                  </w:r>
                  <w:r w:rsidR="00992A52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χώρας)</w:t>
                  </w:r>
                </w:p>
                <w:p w:rsidR="002F666A" w:rsidRPr="002F666A" w:rsidRDefault="002F666A" w:rsidP="002F666A">
                  <w:pPr>
                    <w:tabs>
                      <w:tab w:val="left" w:pos="2860"/>
                    </w:tabs>
                    <w:spacing w:after="0" w:line="240" w:lineRule="auto"/>
                    <w:ind w:left="-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6.</w:t>
                  </w:r>
                  <w:r w:rsidRPr="002F666A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 Σιβιτανίδειος Δημόσια Σχολή</w:t>
                  </w:r>
                </w:p>
                <w:p w:rsidR="002F666A" w:rsidRDefault="002F666A" w:rsidP="002F666A">
                  <w:pPr>
                    <w:spacing w:after="0" w:line="240" w:lineRule="auto"/>
                    <w:ind w:left="284" w:hanging="284"/>
                    <w:jc w:val="both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  Θεσσαλονίκης 151 </w:t>
                  </w:r>
                </w:p>
                <w:p w:rsidR="002F666A" w:rsidRDefault="002F666A" w:rsidP="002F666A">
                  <w:pPr>
                    <w:spacing w:after="0" w:line="240" w:lineRule="auto"/>
                    <w:ind w:left="284" w:hanging="284"/>
                    <w:jc w:val="both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  176 10 Καλλιθέα</w:t>
                  </w:r>
                </w:p>
                <w:p w:rsidR="002F666A" w:rsidRPr="00992A52" w:rsidRDefault="002F666A" w:rsidP="002F666A">
                  <w:pPr>
                    <w:tabs>
                      <w:tab w:val="left" w:pos="2860"/>
                    </w:tabs>
                    <w:spacing w:after="0" w:line="240" w:lineRule="auto"/>
                    <w:ind w:left="-142"/>
                    <w:rPr>
                      <w:rFonts w:ascii="Arial" w:hAnsi="Arial" w:cs="Arial"/>
                    </w:rPr>
                  </w:pPr>
                </w:p>
              </w:txbxContent>
            </v:textbox>
            <w10:wrap anchorx="page"/>
          </v:shape>
        </w:pict>
      </w:r>
    </w:p>
    <w:p w:rsidR="00213F05" w:rsidRDefault="00213F05" w:rsidP="00213F05">
      <w:pPr>
        <w:spacing w:after="0"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02F1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</w:p>
    <w:p w:rsidR="00213F05" w:rsidRDefault="00213F05" w:rsidP="00213F05">
      <w:pPr>
        <w:spacing w:after="0" w:line="240" w:lineRule="auto"/>
        <w:jc w:val="center"/>
        <w:rPr>
          <w:sz w:val="20"/>
          <w:szCs w:val="20"/>
        </w:rPr>
      </w:pPr>
    </w:p>
    <w:p w:rsidR="00213F05" w:rsidRDefault="00B9268F" w:rsidP="00213F05">
      <w:pPr>
        <w:spacing w:after="0" w:line="240" w:lineRule="auto"/>
        <w:jc w:val="center"/>
        <w:rPr>
          <w:sz w:val="20"/>
          <w:szCs w:val="20"/>
        </w:rPr>
      </w:pPr>
      <w:r>
        <w:pict>
          <v:shape id="_x0000_s1027" type="#_x0000_t202" style="position:absolute;left:0;text-align:left;margin-left:.75pt;margin-top:-.2pt;width:198pt;height:148.5pt;z-index:251657216;mso-width-relative:margin;mso-height-relative:margin" stroked="f" strokeweight="2.25pt">
            <v:stroke dashstyle="1 1" endcap="round"/>
            <v:textbox style="mso-next-textbox:#_x0000_s1027">
              <w:txbxContent>
                <w:p w:rsidR="00213F05" w:rsidRPr="002F666A" w:rsidRDefault="00213F05" w:rsidP="00213F05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2F666A">
                    <w:rPr>
                      <w:rFonts w:ascii="Arial" w:hAnsi="Arial" w:cs="Arial"/>
                    </w:rPr>
                    <w:t>Ταχ. Δ/νση: Ανδρέα Παπανδρέου 37</w:t>
                  </w:r>
                </w:p>
                <w:p w:rsidR="00213F05" w:rsidRPr="002F666A" w:rsidRDefault="00213F05" w:rsidP="00213F05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2F666A">
                    <w:rPr>
                      <w:rFonts w:ascii="Arial" w:hAnsi="Arial" w:cs="Arial"/>
                    </w:rPr>
                    <w:t>Τ.Κ. – Πόλη: 151 80 Μαρούσι</w:t>
                  </w:r>
                </w:p>
                <w:p w:rsidR="00213F05" w:rsidRPr="002F666A" w:rsidRDefault="00213F05" w:rsidP="00213F05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2F666A">
                    <w:rPr>
                      <w:rFonts w:ascii="Arial" w:hAnsi="Arial" w:cs="Arial"/>
                    </w:rPr>
                    <w:t xml:space="preserve">Ιστοσελίδα: </w:t>
                  </w:r>
                  <w:hyperlink r:id="rId8" w:history="1">
                    <w:r w:rsidR="002F666A" w:rsidRPr="002F666A">
                      <w:rPr>
                        <w:rStyle w:val="-"/>
                        <w:rFonts w:ascii="Arial" w:hAnsi="Arial" w:cs="Arial"/>
                        <w:lang w:val="en-US"/>
                      </w:rPr>
                      <w:t>www</w:t>
                    </w:r>
                    <w:r w:rsidR="002F666A" w:rsidRPr="002F666A">
                      <w:rPr>
                        <w:rStyle w:val="-"/>
                        <w:rFonts w:ascii="Arial" w:hAnsi="Arial" w:cs="Arial"/>
                      </w:rPr>
                      <w:t>.</w:t>
                    </w:r>
                    <w:r w:rsidR="002F666A" w:rsidRPr="002F666A">
                      <w:rPr>
                        <w:rStyle w:val="-"/>
                        <w:rFonts w:ascii="Arial" w:hAnsi="Arial" w:cs="Arial"/>
                        <w:lang w:val="en-US"/>
                      </w:rPr>
                      <w:t>minedu</w:t>
                    </w:r>
                    <w:r w:rsidR="002F666A" w:rsidRPr="002F666A">
                      <w:rPr>
                        <w:rStyle w:val="-"/>
                        <w:rFonts w:ascii="Arial" w:hAnsi="Arial" w:cs="Arial"/>
                      </w:rPr>
                      <w:t>.</w:t>
                    </w:r>
                    <w:r w:rsidR="002F666A" w:rsidRPr="002F666A">
                      <w:rPr>
                        <w:rStyle w:val="-"/>
                        <w:rFonts w:ascii="Arial" w:hAnsi="Arial" w:cs="Arial"/>
                        <w:lang w:val="en-US"/>
                      </w:rPr>
                      <w:t>gov</w:t>
                    </w:r>
                    <w:r w:rsidR="002F666A" w:rsidRPr="002F666A">
                      <w:rPr>
                        <w:rStyle w:val="-"/>
                        <w:rFonts w:ascii="Arial" w:hAnsi="Arial" w:cs="Arial"/>
                      </w:rPr>
                      <w:t>.</w:t>
                    </w:r>
                    <w:r w:rsidR="002F666A" w:rsidRPr="002F666A">
                      <w:rPr>
                        <w:rStyle w:val="-"/>
                        <w:rFonts w:ascii="Arial" w:hAnsi="Arial" w:cs="Arial"/>
                        <w:lang w:val="en-US"/>
                      </w:rPr>
                      <w:t>gr</w:t>
                    </w:r>
                  </w:hyperlink>
                </w:p>
                <w:p w:rsidR="002F666A" w:rsidRPr="002F666A" w:rsidRDefault="002F666A" w:rsidP="002F666A">
                  <w:pPr>
                    <w:pStyle w:val="1"/>
                    <w:rPr>
                      <w:rFonts w:cs="Arial"/>
                      <w:b w:val="0"/>
                      <w:sz w:val="22"/>
                      <w:szCs w:val="22"/>
                    </w:rPr>
                  </w:pPr>
                  <w:r w:rsidRPr="002F666A">
                    <w:rPr>
                      <w:rFonts w:cs="Arial"/>
                      <w:b w:val="0"/>
                      <w:sz w:val="22"/>
                      <w:szCs w:val="22"/>
                    </w:rPr>
                    <w:t>Τηλέφωνα:  210.344.3318</w:t>
                  </w:r>
                </w:p>
                <w:p w:rsidR="0068203D" w:rsidRDefault="002F666A" w:rsidP="0068203D">
                  <w:pPr>
                    <w:spacing w:after="0" w:line="240" w:lineRule="auto"/>
                  </w:pPr>
                  <w:r w:rsidRPr="002F666A">
                    <w:rPr>
                      <w:rFonts w:ascii="Arial" w:hAnsi="Arial"/>
                    </w:rPr>
                    <w:t xml:space="preserve">                    210-344.3272</w:t>
                  </w:r>
                  <w:r w:rsidRPr="002F666A">
                    <w:t xml:space="preserve"> </w:t>
                  </w:r>
                </w:p>
                <w:p w:rsidR="002F666A" w:rsidRPr="0068203D" w:rsidRDefault="0068203D" w:rsidP="0068203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</w:t>
                  </w:r>
                  <w:r w:rsidRPr="0068203D">
                    <w:rPr>
                      <w:rFonts w:ascii="Arial" w:hAnsi="Arial" w:cs="Arial"/>
                    </w:rPr>
                    <w:t>210-344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68203D">
                    <w:rPr>
                      <w:rFonts w:ascii="Arial" w:hAnsi="Arial" w:cs="Arial"/>
                    </w:rPr>
                    <w:t xml:space="preserve">2212      </w:t>
                  </w:r>
                  <w:r w:rsidR="002F666A" w:rsidRPr="0068203D">
                    <w:rPr>
                      <w:rFonts w:ascii="Arial" w:hAnsi="Arial" w:cs="Arial"/>
                    </w:rPr>
                    <w:t xml:space="preserve">                                           </w:t>
                  </w:r>
                </w:p>
                <w:p w:rsidR="002F666A" w:rsidRPr="002F666A" w:rsidRDefault="002F666A" w:rsidP="002F666A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 xml:space="preserve">                 </w:t>
                  </w:r>
                  <w:r w:rsidRPr="00974981">
                    <w:rPr>
                      <w:rFonts w:cs="Arial"/>
                      <w:b/>
                      <w:sz w:val="20"/>
                    </w:rPr>
                    <w:t xml:space="preserve">  </w:t>
                  </w:r>
                  <w:r>
                    <w:rPr>
                      <w:rFonts w:cs="Arial"/>
                      <w:b/>
                      <w:sz w:val="20"/>
                    </w:rPr>
                    <w:t xml:space="preserve"> </w:t>
                  </w:r>
                </w:p>
              </w:txbxContent>
            </v:textbox>
          </v:shape>
        </w:pict>
      </w:r>
      <w:r w:rsidR="00213F05">
        <w:t xml:space="preserve">                      </w:t>
      </w:r>
    </w:p>
    <w:p w:rsidR="00213F05" w:rsidRPr="00F35941" w:rsidRDefault="00213F05" w:rsidP="00213F05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 w:rsidRPr="00213F05">
        <w:tab/>
      </w:r>
    </w:p>
    <w:p w:rsidR="00213F05" w:rsidRPr="00213F05" w:rsidRDefault="00213F05" w:rsidP="00213F05">
      <w:pPr>
        <w:tabs>
          <w:tab w:val="left" w:pos="4395"/>
          <w:tab w:val="left" w:pos="5245"/>
        </w:tabs>
        <w:spacing w:after="0"/>
        <w:ind w:right="-766"/>
      </w:pPr>
      <w:r>
        <w:tab/>
      </w:r>
      <w:r>
        <w:tab/>
      </w:r>
    </w:p>
    <w:p w:rsidR="00E3615C" w:rsidRDefault="00004DB4" w:rsidP="00E3615C">
      <w:r>
        <w:t xml:space="preserve">                                                                                   </w:t>
      </w:r>
      <w:r w:rsidR="00E3615C">
        <w:rPr>
          <w:rFonts w:ascii="Arial" w:hAnsi="Arial" w:cs="Arial"/>
        </w:rPr>
        <w:t xml:space="preserve">                                                                     </w:t>
      </w:r>
      <w:r w:rsidR="00E3615C" w:rsidRPr="00F35941">
        <w:rPr>
          <w:rFonts w:ascii="Arial" w:hAnsi="Arial" w:cs="Arial"/>
        </w:rPr>
        <w:t>ΠΡΟΣ:</w:t>
      </w:r>
    </w:p>
    <w:p w:rsidR="00E3615C" w:rsidRDefault="00004DB4" w:rsidP="00E3615C">
      <w:r>
        <w:t xml:space="preserve">    </w:t>
      </w:r>
      <w:r w:rsidR="00213F05" w:rsidRPr="00683DAF">
        <w:rPr>
          <w:rFonts w:ascii="Arial" w:hAnsi="Arial" w:cs="Arial"/>
        </w:rPr>
        <w:tab/>
      </w:r>
      <w:r w:rsidR="00E3615C">
        <w:rPr>
          <w:rFonts w:ascii="Arial" w:hAnsi="Arial" w:cs="Arial"/>
        </w:rPr>
        <w:t xml:space="preserve">                                                       </w:t>
      </w:r>
      <w:r w:rsidR="00E3615C" w:rsidRPr="00F35941">
        <w:rPr>
          <w:rFonts w:ascii="Arial" w:hAnsi="Arial" w:cs="Arial"/>
        </w:rPr>
        <w:t>ΠΡΟΣ:</w:t>
      </w:r>
    </w:p>
    <w:p w:rsidR="00213F05" w:rsidRPr="00683DAF" w:rsidRDefault="00213F05" w:rsidP="00683DAF">
      <w:pPr>
        <w:tabs>
          <w:tab w:val="left" w:pos="4380"/>
          <w:tab w:val="left" w:pos="5103"/>
        </w:tabs>
        <w:spacing w:after="0"/>
        <w:rPr>
          <w:rFonts w:ascii="Arial" w:hAnsi="Arial" w:cs="Arial"/>
        </w:rPr>
      </w:pPr>
      <w:r w:rsidRPr="00683DAF">
        <w:rPr>
          <w:rFonts w:ascii="Arial" w:hAnsi="Arial" w:cs="Arial"/>
        </w:rPr>
        <w:tab/>
      </w:r>
      <w:r w:rsidRPr="00683DAF">
        <w:rPr>
          <w:rFonts w:ascii="Arial" w:hAnsi="Arial" w:cs="Arial"/>
        </w:rPr>
        <w:tab/>
      </w:r>
      <w:r w:rsidR="00683DAF" w:rsidRPr="00683DAF">
        <w:rPr>
          <w:rFonts w:ascii="Arial" w:hAnsi="Arial" w:cs="Arial"/>
        </w:rPr>
        <w:t xml:space="preserve"> </w:t>
      </w:r>
    </w:p>
    <w:p w:rsidR="00DA4768" w:rsidRDefault="00683DAF" w:rsidP="00BE77AD">
      <w:pPr>
        <w:tabs>
          <w:tab w:val="center" w:pos="4535"/>
        </w:tabs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74D11">
        <w:rPr>
          <w:rFonts w:ascii="Arial" w:hAnsi="Arial" w:cs="Arial"/>
        </w:rPr>
        <w:t xml:space="preserve">                                                               </w:t>
      </w:r>
      <w:r w:rsidR="006A46AC">
        <w:rPr>
          <w:rFonts w:ascii="Arial" w:hAnsi="Arial" w:cs="Arial"/>
        </w:rPr>
        <w:t xml:space="preserve">   </w:t>
      </w:r>
    </w:p>
    <w:p w:rsidR="00BE77AD" w:rsidRPr="00DA4768" w:rsidRDefault="00DA4768" w:rsidP="00B9268F">
      <w:pPr>
        <w:tabs>
          <w:tab w:val="center" w:pos="4535"/>
        </w:tabs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11DED">
        <w:rPr>
          <w:rFonts w:ascii="Arial" w:hAnsi="Arial" w:cs="Arial"/>
        </w:rPr>
        <w:t xml:space="preserve"> </w:t>
      </w:r>
    </w:p>
    <w:p w:rsidR="00BE77AD" w:rsidRPr="00477535" w:rsidRDefault="00BE77AD" w:rsidP="00BE77AD">
      <w:pPr>
        <w:tabs>
          <w:tab w:val="left" w:pos="5025"/>
        </w:tabs>
        <w:spacing w:after="0" w:line="240" w:lineRule="atLeast"/>
        <w:ind w:hanging="360"/>
        <w:rPr>
          <w:rFonts w:ascii="Arial" w:hAnsi="Arial" w:cs="Arial"/>
        </w:rPr>
      </w:pPr>
    </w:p>
    <w:p w:rsidR="00E3615C" w:rsidRDefault="00E64684" w:rsidP="00E64684">
      <w:pPr>
        <w:spacing w:after="0" w:line="240" w:lineRule="atLeast"/>
        <w:ind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E77AD" w:rsidRPr="00477535">
        <w:rPr>
          <w:rFonts w:ascii="Arial" w:hAnsi="Arial" w:cs="Arial"/>
        </w:rPr>
        <w:t xml:space="preserve">         </w:t>
      </w:r>
    </w:p>
    <w:p w:rsidR="00E3615C" w:rsidRDefault="00E3615C" w:rsidP="00E64684">
      <w:pPr>
        <w:spacing w:after="0" w:line="240" w:lineRule="atLeast"/>
        <w:ind w:hanging="360"/>
        <w:rPr>
          <w:rFonts w:ascii="Arial" w:hAnsi="Arial" w:cs="Arial"/>
        </w:rPr>
      </w:pPr>
    </w:p>
    <w:p w:rsidR="00E64684" w:rsidRPr="00E64684" w:rsidRDefault="00BE77AD" w:rsidP="00E64684">
      <w:pPr>
        <w:spacing w:after="0" w:line="240" w:lineRule="atLeast"/>
        <w:ind w:hanging="360"/>
        <w:rPr>
          <w:rFonts w:ascii="Arial" w:hAnsi="Arial" w:cs="Arial"/>
        </w:rPr>
      </w:pPr>
      <w:r w:rsidRPr="00477535">
        <w:rPr>
          <w:rFonts w:ascii="Arial" w:hAnsi="Arial" w:cs="Arial"/>
        </w:rPr>
        <w:t xml:space="preserve">                                                                </w:t>
      </w:r>
      <w:r>
        <w:rPr>
          <w:rFonts w:ascii="Arial" w:hAnsi="Arial" w:cs="Arial"/>
        </w:rPr>
        <w:t xml:space="preserve">         </w:t>
      </w:r>
      <w:r w:rsidR="00213F05">
        <w:tab/>
      </w:r>
      <w:r w:rsidR="00E64684">
        <w:tab/>
      </w:r>
      <w:r w:rsidR="00E64684">
        <w:tab/>
      </w:r>
    </w:p>
    <w:p w:rsidR="002F666A" w:rsidRDefault="00E3615C" w:rsidP="00B305C4">
      <w:pPr>
        <w:ind w:left="720"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92A52">
        <w:rPr>
          <w:rFonts w:ascii="Arial" w:hAnsi="Arial" w:cs="Arial"/>
        </w:rPr>
        <w:t xml:space="preserve"> </w:t>
      </w:r>
    </w:p>
    <w:p w:rsidR="00B305C4" w:rsidRPr="005F0A8C" w:rsidRDefault="00B305C4" w:rsidP="00B305C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ΚΟΙΝ:   1.</w:t>
      </w:r>
      <w:r w:rsidRPr="005F0A8C">
        <w:rPr>
          <w:rFonts w:ascii="Arial" w:hAnsi="Arial" w:cs="Arial"/>
        </w:rPr>
        <w:t>ΟΛΜΕ – ΚΕΜΕΤΕ</w:t>
      </w:r>
    </w:p>
    <w:p w:rsidR="00B305C4" w:rsidRDefault="00B305C4" w:rsidP="00B305C4">
      <w:pPr>
        <w:spacing w:after="0" w:line="240" w:lineRule="auto"/>
        <w:rPr>
          <w:rFonts w:ascii="Arial" w:hAnsi="Arial" w:cs="Arial"/>
        </w:rPr>
      </w:pPr>
      <w:r w:rsidRPr="005F0A8C">
        <w:rPr>
          <w:rFonts w:ascii="Arial" w:hAnsi="Arial" w:cs="Arial"/>
        </w:rPr>
        <w:t xml:space="preserve">                                                                        </w:t>
      </w:r>
      <w:r w:rsidRPr="001869F2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</w:t>
      </w:r>
      <w:r w:rsidR="00E80F4F">
        <w:rPr>
          <w:rFonts w:ascii="Arial" w:hAnsi="Arial" w:cs="Arial"/>
        </w:rPr>
        <w:t>Ερμού &amp; Κορνάρου 2</w:t>
      </w:r>
      <w:r w:rsidRPr="005F0A8C">
        <w:rPr>
          <w:rFonts w:ascii="Arial" w:hAnsi="Arial" w:cs="Arial"/>
        </w:rPr>
        <w:t xml:space="preserve"> </w:t>
      </w:r>
    </w:p>
    <w:p w:rsidR="00B305C4" w:rsidRPr="005F0A8C" w:rsidRDefault="00B305C4" w:rsidP="00B305C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  <w:r w:rsidRPr="005F0A8C">
        <w:rPr>
          <w:rFonts w:ascii="Arial" w:hAnsi="Arial" w:cs="Arial"/>
        </w:rPr>
        <w:t>105 63 Αθήνα</w:t>
      </w:r>
    </w:p>
    <w:p w:rsidR="00B305C4" w:rsidRPr="005F0A8C" w:rsidRDefault="00B305C4" w:rsidP="00B305C4">
      <w:pPr>
        <w:spacing w:after="0" w:line="240" w:lineRule="auto"/>
        <w:rPr>
          <w:rFonts w:ascii="Arial" w:hAnsi="Arial" w:cs="Arial"/>
        </w:rPr>
      </w:pPr>
      <w:r w:rsidRPr="005F0A8C">
        <w:rPr>
          <w:rFonts w:ascii="Arial" w:hAnsi="Arial" w:cs="Arial"/>
        </w:rPr>
        <w:t xml:space="preserve">    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Pr="005F0A8C">
        <w:rPr>
          <w:rFonts w:ascii="Arial" w:hAnsi="Arial" w:cs="Arial"/>
        </w:rPr>
        <w:t xml:space="preserve">2. ΔΟΕ </w:t>
      </w:r>
    </w:p>
    <w:p w:rsidR="00B305C4" w:rsidRDefault="00B305C4" w:rsidP="00B305C4">
      <w:pPr>
        <w:tabs>
          <w:tab w:val="left" w:pos="5252"/>
        </w:tabs>
        <w:spacing w:after="0" w:line="240" w:lineRule="auto"/>
        <w:rPr>
          <w:rFonts w:ascii="Arial" w:hAnsi="Arial" w:cs="Arial"/>
        </w:rPr>
      </w:pPr>
      <w:r w:rsidRPr="005F0A8C">
        <w:rPr>
          <w:rFonts w:ascii="Arial" w:hAnsi="Arial" w:cs="Arial"/>
        </w:rPr>
        <w:t xml:space="preserve">                                                                 </w:t>
      </w:r>
      <w:r>
        <w:rPr>
          <w:rFonts w:ascii="Arial" w:hAnsi="Arial" w:cs="Arial"/>
        </w:rPr>
        <w:t xml:space="preserve">                   </w:t>
      </w:r>
      <w:r w:rsidRPr="005F0A8C">
        <w:rPr>
          <w:rFonts w:ascii="Arial" w:hAnsi="Arial" w:cs="Arial"/>
        </w:rPr>
        <w:t>Ξενοφώντος 15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Α΄</w:t>
      </w:r>
      <w:r w:rsidRPr="005F0A8C">
        <w:rPr>
          <w:rFonts w:ascii="Arial" w:hAnsi="Arial" w:cs="Arial"/>
        </w:rPr>
        <w:t xml:space="preserve"> </w:t>
      </w:r>
    </w:p>
    <w:p w:rsidR="00B305C4" w:rsidRPr="005F0A8C" w:rsidRDefault="00B305C4" w:rsidP="00B305C4">
      <w:pPr>
        <w:tabs>
          <w:tab w:val="left" w:pos="525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  <w:r w:rsidRPr="005F0A8C">
        <w:rPr>
          <w:rFonts w:ascii="Arial" w:hAnsi="Arial" w:cs="Arial"/>
        </w:rPr>
        <w:t>1</w:t>
      </w:r>
      <w:r w:rsidRPr="004E5F6D">
        <w:rPr>
          <w:rFonts w:ascii="Arial" w:hAnsi="Arial" w:cs="Arial"/>
        </w:rPr>
        <w:t>05</w:t>
      </w:r>
      <w:r w:rsidRPr="005F0A8C">
        <w:rPr>
          <w:rFonts w:ascii="Arial" w:hAnsi="Arial" w:cs="Arial"/>
        </w:rPr>
        <w:t xml:space="preserve"> </w:t>
      </w:r>
      <w:r w:rsidRPr="004E5F6D">
        <w:rPr>
          <w:rFonts w:ascii="Arial" w:hAnsi="Arial" w:cs="Arial"/>
        </w:rPr>
        <w:t>57</w:t>
      </w:r>
      <w:r w:rsidRPr="005F0A8C">
        <w:rPr>
          <w:rFonts w:ascii="Arial" w:hAnsi="Arial" w:cs="Arial"/>
        </w:rPr>
        <w:t xml:space="preserve"> Αθήνα</w:t>
      </w:r>
    </w:p>
    <w:p w:rsidR="00B305C4" w:rsidRPr="005F0A8C" w:rsidRDefault="00B305C4" w:rsidP="00B305C4">
      <w:pPr>
        <w:spacing w:after="0" w:line="240" w:lineRule="auto"/>
        <w:rPr>
          <w:rFonts w:ascii="Arial" w:hAnsi="Arial" w:cs="Arial"/>
        </w:rPr>
      </w:pPr>
      <w:r w:rsidRPr="005F0A8C">
        <w:rPr>
          <w:rFonts w:ascii="Arial" w:hAnsi="Arial" w:cs="Arial"/>
        </w:rPr>
        <w:t xml:space="preserve">                                                                              </w:t>
      </w:r>
      <w:r>
        <w:rPr>
          <w:rFonts w:ascii="Arial" w:hAnsi="Arial" w:cs="Arial"/>
        </w:rPr>
        <w:t xml:space="preserve">  </w:t>
      </w:r>
      <w:r w:rsidRPr="005F0A8C">
        <w:rPr>
          <w:rFonts w:ascii="Arial" w:hAnsi="Arial" w:cs="Arial"/>
        </w:rPr>
        <w:t xml:space="preserve">3. ΟΙΕΛΕ </w:t>
      </w:r>
    </w:p>
    <w:p w:rsidR="00B305C4" w:rsidRDefault="00B305C4" w:rsidP="00B305C4">
      <w:pPr>
        <w:tabs>
          <w:tab w:val="left" w:pos="4080"/>
        </w:tabs>
        <w:spacing w:after="0" w:line="240" w:lineRule="auto"/>
        <w:ind w:left="720" w:hanging="900"/>
        <w:rPr>
          <w:rFonts w:ascii="Arial" w:hAnsi="Arial" w:cs="Arial"/>
        </w:rPr>
      </w:pPr>
      <w:r w:rsidRPr="005F0A8C">
        <w:rPr>
          <w:rFonts w:ascii="Arial" w:hAnsi="Arial" w:cs="Arial"/>
        </w:rPr>
        <w:t xml:space="preserve">                                                                 </w:t>
      </w:r>
      <w:r>
        <w:rPr>
          <w:rFonts w:ascii="Arial" w:hAnsi="Arial" w:cs="Arial"/>
        </w:rPr>
        <w:t xml:space="preserve">            </w:t>
      </w:r>
      <w:r w:rsidRPr="005F0A8C">
        <w:rPr>
          <w:rFonts w:ascii="Arial" w:hAnsi="Arial" w:cs="Arial"/>
        </w:rPr>
        <w:t xml:space="preserve">    </w:t>
      </w:r>
      <w:r w:rsidRPr="004E5F6D">
        <w:rPr>
          <w:rFonts w:ascii="Arial" w:hAnsi="Arial" w:cs="Arial"/>
        </w:rPr>
        <w:t xml:space="preserve">      </w:t>
      </w:r>
      <w:r w:rsidR="00E80F4F">
        <w:rPr>
          <w:rFonts w:ascii="Arial" w:hAnsi="Arial" w:cs="Arial"/>
        </w:rPr>
        <w:t>Χαλκοκονδύλη 13</w:t>
      </w:r>
    </w:p>
    <w:p w:rsidR="00B305C4" w:rsidRDefault="00B305C4" w:rsidP="00B305C4">
      <w:pPr>
        <w:tabs>
          <w:tab w:val="left" w:pos="4080"/>
        </w:tabs>
        <w:spacing w:after="0" w:line="240" w:lineRule="auto"/>
        <w:ind w:left="720"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  <w:r w:rsidRPr="005F0A8C">
        <w:rPr>
          <w:rFonts w:ascii="Arial" w:hAnsi="Arial" w:cs="Arial"/>
        </w:rPr>
        <w:t xml:space="preserve"> 104 32 Αθήνα</w:t>
      </w:r>
      <w:r w:rsidRPr="005F0A8C">
        <w:rPr>
          <w:rFonts w:cs="Arial"/>
        </w:rPr>
        <w:t xml:space="preserve">        </w:t>
      </w:r>
    </w:p>
    <w:p w:rsidR="00B305C4" w:rsidRDefault="002F666A" w:rsidP="00992A52">
      <w:pPr>
        <w:ind w:left="720"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167B17" w:rsidRDefault="00E3615C" w:rsidP="00992A52">
      <w:pPr>
        <w:ind w:left="720" w:hanging="90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ΘΕΜΑ: </w:t>
      </w:r>
      <w:r w:rsidR="009A0BAD" w:rsidRPr="00AA4AC6">
        <w:rPr>
          <w:rFonts w:ascii="Arial" w:hAnsi="Arial" w:cs="Arial"/>
        </w:rPr>
        <w:t>«</w:t>
      </w:r>
      <w:r w:rsidR="00E80F4F">
        <w:rPr>
          <w:rFonts w:ascii="Arial" w:hAnsi="Arial" w:cs="Arial"/>
        </w:rPr>
        <w:t>Επέτειος Πολυτεχνείου</w:t>
      </w:r>
      <w:r w:rsidR="009A0BAD" w:rsidRPr="00AA4AC6">
        <w:rPr>
          <w:rFonts w:ascii="Arial" w:hAnsi="Arial" w:cs="Arial"/>
        </w:rPr>
        <w:t>»</w:t>
      </w:r>
      <w:r w:rsidR="00D072DD">
        <w:rPr>
          <w:rFonts w:ascii="Arial" w:hAnsi="Arial" w:cs="Arial"/>
          <w:b/>
        </w:rPr>
        <w:t xml:space="preserve">      </w:t>
      </w:r>
    </w:p>
    <w:p w:rsidR="00E3615C" w:rsidRPr="00E9134F" w:rsidRDefault="00FF0181" w:rsidP="00E3615C">
      <w:pPr>
        <w:spacing w:after="0" w:line="360" w:lineRule="auto"/>
        <w:ind w:right="14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Ενόψει των εκδηλώσεων για την επέτειο</w:t>
      </w:r>
      <w:r w:rsidR="00E3615C" w:rsidRPr="00E9134F">
        <w:rPr>
          <w:rFonts w:ascii="Arial" w:hAnsi="Arial" w:cs="Arial"/>
        </w:rPr>
        <w:t xml:space="preserve"> του Πολυτεχνείου</w:t>
      </w:r>
      <w:r>
        <w:rPr>
          <w:rFonts w:ascii="Arial" w:hAnsi="Arial" w:cs="Arial"/>
        </w:rPr>
        <w:t>, του αντιδικτατορικού</w:t>
      </w:r>
      <w:r w:rsidR="00E3615C" w:rsidRPr="00E913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αγώνα </w:t>
      </w:r>
      <w:r w:rsidR="00E3615C" w:rsidRPr="00E9134F">
        <w:rPr>
          <w:rFonts w:ascii="Arial" w:hAnsi="Arial" w:cs="Arial"/>
        </w:rPr>
        <w:t>και της Εθνικής Αντίστασης</w:t>
      </w:r>
      <w:r>
        <w:rPr>
          <w:rFonts w:ascii="Arial" w:hAnsi="Arial" w:cs="Arial"/>
        </w:rPr>
        <w:t>,</w:t>
      </w:r>
      <w:r w:rsidR="00E3615C" w:rsidRPr="00E9134F">
        <w:rPr>
          <w:rFonts w:ascii="Arial" w:hAnsi="Arial" w:cs="Arial"/>
        </w:rPr>
        <w:t xml:space="preserve"> σας γνωρίζουμε τα εξής:</w:t>
      </w:r>
    </w:p>
    <w:p w:rsidR="00E3615C" w:rsidRPr="00E9134F" w:rsidRDefault="002F666A" w:rsidP="002F666A">
      <w:pPr>
        <w:tabs>
          <w:tab w:val="left" w:pos="993"/>
        </w:tabs>
        <w:spacing w:after="0" w:line="360" w:lineRule="auto"/>
        <w:ind w:right="14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E3615C">
        <w:rPr>
          <w:rFonts w:ascii="Arial" w:hAnsi="Arial" w:cs="Arial"/>
        </w:rPr>
        <w:t>1.</w:t>
      </w:r>
      <w:r w:rsidR="00E3615C" w:rsidRPr="00E9134F">
        <w:rPr>
          <w:rFonts w:ascii="Arial" w:hAnsi="Arial" w:cs="Arial"/>
        </w:rPr>
        <w:t>Οι σχολικές εορταστικές εκδηλώσεις θα πραγματοποιηθούν τη</w:t>
      </w:r>
      <w:r w:rsidR="00E3615C">
        <w:rPr>
          <w:rFonts w:ascii="Arial" w:hAnsi="Arial" w:cs="Arial"/>
        </w:rPr>
        <w:t>ν Τρίτη 17</w:t>
      </w:r>
      <w:r w:rsidR="00E3615C" w:rsidRPr="00E9134F">
        <w:rPr>
          <w:rFonts w:ascii="Arial" w:hAnsi="Arial" w:cs="Arial"/>
        </w:rPr>
        <w:t xml:space="preserve"> Νοεμβρίου</w:t>
      </w:r>
      <w:r w:rsidR="00E3615C">
        <w:rPr>
          <w:rFonts w:ascii="Arial" w:hAnsi="Arial" w:cs="Arial"/>
        </w:rPr>
        <w:t xml:space="preserve"> 2015</w:t>
      </w:r>
      <w:r w:rsidR="00E3615C" w:rsidRPr="00E9134F">
        <w:rPr>
          <w:rFonts w:ascii="Arial" w:hAnsi="Arial" w:cs="Arial"/>
        </w:rPr>
        <w:t>. Την ημέρα αυτή δε</w:t>
      </w:r>
      <w:r w:rsidR="00E3615C">
        <w:rPr>
          <w:rFonts w:ascii="Arial" w:hAnsi="Arial" w:cs="Arial"/>
        </w:rPr>
        <w:t>ν</w:t>
      </w:r>
      <w:r w:rsidR="00E3615C" w:rsidRPr="00E9134F">
        <w:rPr>
          <w:rFonts w:ascii="Arial" w:hAnsi="Arial" w:cs="Arial"/>
        </w:rPr>
        <w:t xml:space="preserve"> θα γίνουν μαθήματα σε όλα τα σχολεία της Πρωτοβάθμιας και της Δευτεροβάθμιας Εκπαίδευσης.</w:t>
      </w:r>
    </w:p>
    <w:p w:rsidR="00E3615C" w:rsidRPr="00E9134F" w:rsidRDefault="005C7CD3" w:rsidP="005C7CD3">
      <w:pPr>
        <w:spacing w:after="0" w:line="360" w:lineRule="auto"/>
        <w:ind w:right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</w:t>
      </w:r>
      <w:r w:rsidRPr="005C7CD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Μέλη των Σ</w:t>
      </w:r>
      <w:r w:rsidR="00FA49C6">
        <w:rPr>
          <w:rFonts w:ascii="Arial" w:hAnsi="Arial" w:cs="Arial"/>
        </w:rPr>
        <w:t xml:space="preserve">υλλόγων </w:t>
      </w:r>
      <w:r>
        <w:rPr>
          <w:rFonts w:ascii="Arial" w:hAnsi="Arial" w:cs="Arial"/>
        </w:rPr>
        <w:t>Διδασκόντων</w:t>
      </w:r>
      <w:r w:rsidR="00E3615C" w:rsidRPr="00E9134F">
        <w:rPr>
          <w:rFonts w:ascii="Arial" w:hAnsi="Arial" w:cs="Arial"/>
        </w:rPr>
        <w:t xml:space="preserve"> και εκπρόσωποι των μαθητικών συμβουλίων </w:t>
      </w:r>
      <w:r w:rsidR="00AC6363">
        <w:rPr>
          <w:rFonts w:ascii="Arial" w:hAnsi="Arial" w:cs="Arial"/>
        </w:rPr>
        <w:t>καλούνται να</w:t>
      </w:r>
      <w:r w:rsidR="00E3615C" w:rsidRPr="00E9134F">
        <w:rPr>
          <w:rFonts w:ascii="Arial" w:hAnsi="Arial" w:cs="Arial"/>
        </w:rPr>
        <w:t xml:space="preserve"> διοργανώσουν στα σχολεία εκδηλώσεις, ομιλίες, που θα ανταποκρίνονται στη </w:t>
      </w:r>
      <w:r w:rsidR="00E3615C" w:rsidRPr="00E9134F">
        <w:rPr>
          <w:rFonts w:ascii="Arial" w:hAnsi="Arial" w:cs="Arial"/>
        </w:rPr>
        <w:lastRenderedPageBreak/>
        <w:t>σπουδαιότητα και τη σημασία των γ</w:t>
      </w:r>
      <w:r w:rsidR="00E3615C">
        <w:rPr>
          <w:rFonts w:ascii="Arial" w:hAnsi="Arial" w:cs="Arial"/>
        </w:rPr>
        <w:t>εγονότων</w:t>
      </w:r>
      <w:r w:rsidRPr="005C7CD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στο πλαίσιο των οποίων </w:t>
      </w:r>
      <w:r w:rsidR="00AC6363">
        <w:rPr>
          <w:rFonts w:ascii="Arial" w:hAnsi="Arial" w:cs="Arial"/>
        </w:rPr>
        <w:t>παρα</w:t>
      </w:r>
      <w:r>
        <w:rPr>
          <w:rFonts w:ascii="Arial" w:hAnsi="Arial" w:cs="Arial"/>
        </w:rPr>
        <w:t xml:space="preserve">καλούνται </w:t>
      </w:r>
      <w:r w:rsidR="00AC6363">
        <w:rPr>
          <w:rFonts w:ascii="Arial" w:hAnsi="Arial" w:cs="Arial"/>
        </w:rPr>
        <w:t xml:space="preserve">όπως λάβουν υπόψη και </w:t>
      </w:r>
      <w:r w:rsidRPr="00167B17">
        <w:rPr>
          <w:rFonts w:ascii="Arial" w:hAnsi="Arial" w:cs="Arial"/>
        </w:rPr>
        <w:t>αξιοποιήσ</w:t>
      </w:r>
      <w:r>
        <w:rPr>
          <w:rFonts w:ascii="Arial" w:hAnsi="Arial" w:cs="Arial"/>
        </w:rPr>
        <w:t>ουν</w:t>
      </w:r>
      <w:r w:rsidRPr="00167B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τις μαρτυρίες Αγωνιστών της περιόδου του Πολυτεχνείου.</w:t>
      </w:r>
    </w:p>
    <w:p w:rsidR="00E3615C" w:rsidRDefault="002F666A" w:rsidP="002F666A">
      <w:pPr>
        <w:tabs>
          <w:tab w:val="left" w:pos="993"/>
        </w:tabs>
        <w:spacing w:after="0" w:line="360" w:lineRule="auto"/>
        <w:ind w:right="14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E3615C">
        <w:rPr>
          <w:rFonts w:ascii="Arial" w:hAnsi="Arial" w:cs="Arial"/>
        </w:rPr>
        <w:t>3.</w:t>
      </w:r>
      <w:r w:rsidR="00E3615C" w:rsidRPr="00E9134F">
        <w:rPr>
          <w:rFonts w:ascii="Arial" w:hAnsi="Arial" w:cs="Arial"/>
        </w:rPr>
        <w:t>Τα σχολεία της Πρωτοβάθμιας και της Δευτερ</w:t>
      </w:r>
      <w:r w:rsidR="00E3615C">
        <w:rPr>
          <w:rFonts w:ascii="Arial" w:hAnsi="Arial" w:cs="Arial"/>
        </w:rPr>
        <w:t>οβάθμιας Εκπαίδευσης που στις 17</w:t>
      </w:r>
      <w:r w:rsidR="00E3615C" w:rsidRPr="00E9134F">
        <w:rPr>
          <w:rFonts w:ascii="Arial" w:hAnsi="Arial" w:cs="Arial"/>
        </w:rPr>
        <w:t xml:space="preserve"> Νοεμβρίου είναι απογευματινά, </w:t>
      </w:r>
      <w:r w:rsidR="00E3615C">
        <w:rPr>
          <w:rFonts w:ascii="Arial" w:hAnsi="Arial" w:cs="Arial"/>
        </w:rPr>
        <w:t xml:space="preserve">καθώς και τα ολοήμερα σχολεία Π.Ε., </w:t>
      </w:r>
      <w:r w:rsidR="00E3615C" w:rsidRPr="00E9134F">
        <w:rPr>
          <w:rFonts w:ascii="Arial" w:hAnsi="Arial" w:cs="Arial"/>
        </w:rPr>
        <w:t xml:space="preserve">θα πραγματοποιήσουν τις εορταστικές εκδηλώσεις στη διάρκεια του πρωινού κύκλου, έπειτα από συνεννόηση των Διευθυντών των αντίστοιχων συστεγαζόμενων σχολείων. </w:t>
      </w:r>
    </w:p>
    <w:p w:rsidR="00E3615C" w:rsidRPr="00F33258" w:rsidRDefault="00FA49C6" w:rsidP="00FA49C6">
      <w:pPr>
        <w:tabs>
          <w:tab w:val="left" w:pos="993"/>
        </w:tabs>
        <w:spacing w:after="0" w:line="360" w:lineRule="auto"/>
        <w:ind w:right="14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E3615C">
        <w:rPr>
          <w:rFonts w:ascii="Arial" w:hAnsi="Arial" w:cs="Arial"/>
        </w:rPr>
        <w:t>4.Τα εσπερινά σχολεία, Γυμνάσια, Γενικά Λύκεια και Επαγγελματικά Λύκεια θα πραγματοποιήσουν τις εορταστικές τους εκδηλώσεις τις τρει</w:t>
      </w:r>
      <w:r w:rsidR="002F666A">
        <w:rPr>
          <w:rFonts w:ascii="Arial" w:hAnsi="Arial" w:cs="Arial"/>
        </w:rPr>
        <w:t>ς τελευταίες διδακτικές ώρες τη</w:t>
      </w:r>
      <w:r w:rsidR="00E3615C">
        <w:rPr>
          <w:rFonts w:ascii="Arial" w:hAnsi="Arial" w:cs="Arial"/>
        </w:rPr>
        <w:t xml:space="preserve"> </w:t>
      </w:r>
      <w:r w:rsidR="002F666A">
        <w:rPr>
          <w:rFonts w:ascii="Arial" w:hAnsi="Arial" w:cs="Arial"/>
        </w:rPr>
        <w:t>Δευτέρα 16 Νοεμβρίου 2015</w:t>
      </w:r>
      <w:r w:rsidR="00E3615C">
        <w:rPr>
          <w:rFonts w:ascii="Arial" w:hAnsi="Arial" w:cs="Arial"/>
        </w:rPr>
        <w:t xml:space="preserve">. </w:t>
      </w:r>
    </w:p>
    <w:p w:rsidR="00E3615C" w:rsidRPr="00901505" w:rsidRDefault="00E3615C" w:rsidP="00E3615C">
      <w:pPr>
        <w:tabs>
          <w:tab w:val="left" w:pos="993"/>
        </w:tabs>
        <w:spacing w:after="0" w:line="360" w:lineRule="auto"/>
        <w:ind w:right="147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Ειδικότερα, όσον αφορά στις σχολικές μονάδες της Πρωτοβάθμιας Εκπαίδευσης,  ισχύουν όσ</w:t>
      </w:r>
      <w:r w:rsidR="002F666A">
        <w:rPr>
          <w:rFonts w:ascii="Arial" w:hAnsi="Arial" w:cs="Arial"/>
        </w:rPr>
        <w:t>α περιγράφονται στο α</w:t>
      </w:r>
      <w:r>
        <w:rPr>
          <w:rFonts w:ascii="Arial" w:hAnsi="Arial" w:cs="Arial"/>
        </w:rPr>
        <w:t xml:space="preserve">ρ. 4, παρ.1γ </w:t>
      </w:r>
      <w:r w:rsidR="00E80F4F">
        <w:rPr>
          <w:rFonts w:ascii="Arial" w:hAnsi="Arial" w:cs="Arial"/>
        </w:rPr>
        <w:t>των Π.Δ.200/1998 &amp; 201/1998 (Α΄</w:t>
      </w:r>
      <w:r>
        <w:rPr>
          <w:rFonts w:ascii="Arial" w:hAnsi="Arial" w:cs="Arial"/>
        </w:rPr>
        <w:t>161), αντίστοιχα.</w:t>
      </w:r>
    </w:p>
    <w:p w:rsidR="00E3615C" w:rsidRPr="00E9134F" w:rsidRDefault="00E3615C" w:rsidP="00E3615C">
      <w:pPr>
        <w:spacing w:after="0" w:line="360" w:lineRule="auto"/>
        <w:ind w:right="147" w:firstLine="720"/>
        <w:jc w:val="both"/>
        <w:rPr>
          <w:rFonts w:ascii="Arial" w:hAnsi="Arial" w:cs="Arial"/>
          <w:b/>
        </w:rPr>
      </w:pPr>
      <w:r w:rsidRPr="00E9134F">
        <w:rPr>
          <w:rFonts w:ascii="Arial" w:hAnsi="Arial" w:cs="Arial"/>
        </w:rPr>
        <w:t xml:space="preserve">Παρακαλούνται οι Διευθυντές των Διευθύνσεων Πρωτοβάθμιας και Δευτεροβάθμιας Εκπαίδευσης </w:t>
      </w:r>
      <w:r w:rsidR="002F666A">
        <w:rPr>
          <w:rFonts w:ascii="Arial" w:hAnsi="Arial" w:cs="Arial"/>
        </w:rPr>
        <w:t xml:space="preserve">της χώρας </w:t>
      </w:r>
      <w:r w:rsidRPr="00E9134F">
        <w:rPr>
          <w:rFonts w:ascii="Arial" w:hAnsi="Arial" w:cs="Arial"/>
        </w:rPr>
        <w:t xml:space="preserve">να ενημερώσουν τα σχολεία της αρμοδιότητάς τους. </w:t>
      </w:r>
      <w:r w:rsidRPr="00E9134F">
        <w:rPr>
          <w:rFonts w:ascii="Arial" w:hAnsi="Arial" w:cs="Arial"/>
          <w:b/>
        </w:rPr>
        <w:t xml:space="preserve"> </w:t>
      </w:r>
    </w:p>
    <w:p w:rsidR="003B32BD" w:rsidRDefault="003B32BD" w:rsidP="00E3615C">
      <w:pPr>
        <w:spacing w:after="0" w:line="360" w:lineRule="auto"/>
        <w:ind w:right="147" w:firstLine="709"/>
        <w:jc w:val="both"/>
        <w:rPr>
          <w:rFonts w:ascii="Arial" w:hAnsi="Arial" w:cs="Arial"/>
          <w:b/>
        </w:rPr>
      </w:pPr>
    </w:p>
    <w:p w:rsidR="0045555C" w:rsidRPr="00E64684" w:rsidRDefault="00B747AA" w:rsidP="00E3615C">
      <w:pPr>
        <w:spacing w:after="0" w:line="360" w:lineRule="auto"/>
        <w:ind w:right="147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             </w:t>
      </w:r>
      <w:r w:rsidR="0023287E"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</w:rPr>
        <w:t xml:space="preserve">      </w:t>
      </w:r>
      <w:r w:rsidR="000C5E77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</w:p>
    <w:p w:rsidR="009A0BAD" w:rsidRPr="00AA4AC6" w:rsidRDefault="009A0BAD" w:rsidP="00BE77AD">
      <w:pPr>
        <w:spacing w:after="0"/>
        <w:jc w:val="both"/>
        <w:rPr>
          <w:rFonts w:ascii="Arial" w:hAnsi="Arial" w:cs="Arial"/>
          <w:u w:val="single"/>
        </w:rPr>
      </w:pPr>
      <w:r w:rsidRPr="00AA4AC6">
        <w:rPr>
          <w:rFonts w:ascii="Arial" w:hAnsi="Arial" w:cs="Arial"/>
          <w:u w:val="single"/>
        </w:rPr>
        <w:t>Εσωτερική Διανομή:</w:t>
      </w:r>
      <w:r w:rsidRPr="00AA4AC6">
        <w:rPr>
          <w:rFonts w:ascii="Arial" w:hAnsi="Arial" w:cs="Arial"/>
        </w:rPr>
        <w:t xml:space="preserve"> </w:t>
      </w:r>
      <w:r w:rsidRPr="00AA4AC6">
        <w:rPr>
          <w:rFonts w:ascii="Arial" w:hAnsi="Arial" w:cs="Arial"/>
        </w:rPr>
        <w:tab/>
      </w:r>
      <w:r w:rsidRPr="00AA4AC6">
        <w:rPr>
          <w:rFonts w:ascii="Arial" w:hAnsi="Arial" w:cs="Arial"/>
        </w:rPr>
        <w:tab/>
      </w:r>
      <w:r w:rsidRPr="00AA4AC6">
        <w:rPr>
          <w:rFonts w:ascii="Arial" w:hAnsi="Arial" w:cs="Arial"/>
        </w:rPr>
        <w:tab/>
      </w:r>
      <w:r w:rsidRPr="00AA4AC6">
        <w:rPr>
          <w:rFonts w:ascii="Arial" w:hAnsi="Arial" w:cs="Arial"/>
        </w:rPr>
        <w:tab/>
        <w:t xml:space="preserve">     </w:t>
      </w:r>
      <w:r w:rsidR="00AA4AC6">
        <w:rPr>
          <w:rFonts w:ascii="Arial" w:hAnsi="Arial" w:cs="Arial"/>
        </w:rPr>
        <w:t xml:space="preserve">          </w:t>
      </w:r>
      <w:r w:rsidR="00DA4768" w:rsidRPr="00DD4D4D">
        <w:rPr>
          <w:rFonts w:ascii="Arial" w:hAnsi="Arial" w:cs="Arial"/>
        </w:rPr>
        <w:tab/>
      </w:r>
      <w:r w:rsidR="00AA4AC6">
        <w:rPr>
          <w:rFonts w:ascii="Arial" w:hAnsi="Arial" w:cs="Arial"/>
        </w:rPr>
        <w:t xml:space="preserve">   </w:t>
      </w:r>
      <w:r w:rsidR="00A64A21">
        <w:rPr>
          <w:rFonts w:ascii="Arial" w:hAnsi="Arial" w:cs="Arial"/>
        </w:rPr>
        <w:t xml:space="preserve">  </w:t>
      </w:r>
      <w:r w:rsidR="00AA4AC6">
        <w:rPr>
          <w:rFonts w:ascii="Arial" w:hAnsi="Arial" w:cs="Arial"/>
        </w:rPr>
        <w:t xml:space="preserve"> </w:t>
      </w:r>
      <w:r w:rsidR="00BC70E8">
        <w:rPr>
          <w:rFonts w:ascii="Arial" w:hAnsi="Arial" w:cs="Arial"/>
        </w:rPr>
        <w:t xml:space="preserve"> </w:t>
      </w:r>
      <w:r w:rsidR="00B50B81">
        <w:rPr>
          <w:rFonts w:ascii="Arial" w:hAnsi="Arial" w:cs="Arial"/>
        </w:rPr>
        <w:t xml:space="preserve">  </w:t>
      </w:r>
    </w:p>
    <w:p w:rsidR="00B50B81" w:rsidRPr="005D446D" w:rsidRDefault="00B50B81" w:rsidP="005D446D">
      <w:pPr>
        <w:tabs>
          <w:tab w:val="center" w:pos="4153"/>
        </w:tabs>
        <w:spacing w:after="0" w:line="240" w:lineRule="auto"/>
        <w:jc w:val="both"/>
        <w:rPr>
          <w:rFonts w:ascii="Arial" w:hAnsi="Arial" w:cs="Arial"/>
        </w:rPr>
      </w:pPr>
      <w:r w:rsidRPr="005D446D">
        <w:rPr>
          <w:rFonts w:ascii="Arial" w:hAnsi="Arial" w:cs="Arial"/>
        </w:rPr>
        <w:t>1.</w:t>
      </w:r>
      <w:r w:rsidR="008B5954" w:rsidRPr="005D446D">
        <w:rPr>
          <w:rFonts w:ascii="Arial" w:hAnsi="Arial" w:cs="Arial"/>
        </w:rPr>
        <w:t xml:space="preserve"> </w:t>
      </w:r>
      <w:r w:rsidR="00044E75" w:rsidRPr="005D446D">
        <w:rPr>
          <w:rFonts w:ascii="Arial" w:hAnsi="Arial" w:cs="Arial"/>
        </w:rPr>
        <w:t xml:space="preserve">Γραφείο κ. </w:t>
      </w:r>
      <w:r w:rsidR="00DD3757" w:rsidRPr="005D446D">
        <w:rPr>
          <w:rFonts w:ascii="Arial" w:hAnsi="Arial" w:cs="Arial"/>
        </w:rPr>
        <w:t>Υπουργού</w:t>
      </w:r>
      <w:r w:rsidR="00044E75" w:rsidRPr="005D446D">
        <w:rPr>
          <w:rFonts w:ascii="Arial" w:hAnsi="Arial" w:cs="Arial"/>
        </w:rPr>
        <w:t xml:space="preserve">                      </w:t>
      </w:r>
      <w:r w:rsidR="00DD3757" w:rsidRPr="005D446D">
        <w:rPr>
          <w:rFonts w:ascii="Arial" w:hAnsi="Arial" w:cs="Arial"/>
        </w:rPr>
        <w:t xml:space="preserve">                           </w:t>
      </w:r>
      <w:r w:rsidR="00044E75" w:rsidRPr="005D446D">
        <w:rPr>
          <w:rFonts w:ascii="Arial" w:hAnsi="Arial" w:cs="Arial"/>
        </w:rPr>
        <w:t xml:space="preserve">       </w:t>
      </w:r>
      <w:r w:rsidR="002F2D13" w:rsidRPr="005D446D">
        <w:rPr>
          <w:rFonts w:ascii="Arial" w:hAnsi="Arial" w:cs="Arial"/>
        </w:rPr>
        <w:t xml:space="preserve">  </w:t>
      </w:r>
      <w:r w:rsidR="003B32BD">
        <w:rPr>
          <w:rFonts w:ascii="Arial" w:hAnsi="Arial" w:cs="Arial"/>
        </w:rPr>
        <w:t xml:space="preserve">       </w:t>
      </w:r>
      <w:r w:rsidR="00EF5EAF">
        <w:rPr>
          <w:rFonts w:ascii="Arial" w:hAnsi="Arial" w:cs="Arial"/>
        </w:rPr>
        <w:t xml:space="preserve">   </w:t>
      </w:r>
      <w:r w:rsidR="00044E75" w:rsidRPr="005D446D">
        <w:rPr>
          <w:rFonts w:ascii="Arial" w:hAnsi="Arial" w:cs="Arial"/>
        </w:rPr>
        <w:t xml:space="preserve">Ο </w:t>
      </w:r>
      <w:r w:rsidR="00167B17" w:rsidRPr="005D446D">
        <w:rPr>
          <w:rFonts w:ascii="Arial" w:hAnsi="Arial" w:cs="Arial"/>
        </w:rPr>
        <w:t xml:space="preserve">  </w:t>
      </w:r>
      <w:r w:rsidR="00044E75" w:rsidRPr="005D446D">
        <w:rPr>
          <w:rFonts w:ascii="Arial" w:hAnsi="Arial" w:cs="Arial"/>
        </w:rPr>
        <w:t>ΥΠΟΥΡΓΟΣ</w:t>
      </w:r>
    </w:p>
    <w:p w:rsidR="00B50B81" w:rsidRPr="005D446D" w:rsidRDefault="00DD3757" w:rsidP="005D446D">
      <w:pPr>
        <w:tabs>
          <w:tab w:val="center" w:pos="4153"/>
        </w:tabs>
        <w:spacing w:after="0" w:line="240" w:lineRule="auto"/>
        <w:jc w:val="both"/>
        <w:rPr>
          <w:rFonts w:ascii="Arial" w:hAnsi="Arial" w:cs="Arial"/>
        </w:rPr>
      </w:pPr>
      <w:r w:rsidRPr="005D446D">
        <w:rPr>
          <w:rFonts w:ascii="Arial" w:hAnsi="Arial" w:cs="Arial"/>
        </w:rPr>
        <w:t>2</w:t>
      </w:r>
      <w:r w:rsidR="00B50B81" w:rsidRPr="005D446D">
        <w:rPr>
          <w:rFonts w:ascii="Arial" w:hAnsi="Arial" w:cs="Arial"/>
        </w:rPr>
        <w:t>.</w:t>
      </w:r>
      <w:r w:rsidR="008B5954" w:rsidRPr="005D446D">
        <w:rPr>
          <w:rFonts w:ascii="Arial" w:hAnsi="Arial" w:cs="Arial"/>
        </w:rPr>
        <w:t xml:space="preserve"> </w:t>
      </w:r>
      <w:r w:rsidR="00B50B81" w:rsidRPr="005D446D">
        <w:rPr>
          <w:rFonts w:ascii="Arial" w:hAnsi="Arial" w:cs="Arial"/>
        </w:rPr>
        <w:t>Γραφείο  κ. Γεν. Γραμματέα</w:t>
      </w:r>
    </w:p>
    <w:p w:rsidR="00167B17" w:rsidRDefault="00167B17" w:rsidP="005D446D">
      <w:pPr>
        <w:tabs>
          <w:tab w:val="center" w:pos="4153"/>
        </w:tabs>
        <w:spacing w:after="0" w:line="240" w:lineRule="auto"/>
        <w:jc w:val="both"/>
        <w:rPr>
          <w:rFonts w:ascii="Arial" w:hAnsi="Arial" w:cs="Arial"/>
        </w:rPr>
      </w:pPr>
      <w:r w:rsidRPr="005D446D">
        <w:rPr>
          <w:rFonts w:ascii="Arial" w:hAnsi="Arial" w:cs="Arial"/>
        </w:rPr>
        <w:t>3. Γενική Διεύθυνση Σπουδών Π.Ε. και Δ.Ε.</w:t>
      </w:r>
    </w:p>
    <w:p w:rsidR="003B32BD" w:rsidRDefault="003B32BD" w:rsidP="005D446D">
      <w:pPr>
        <w:tabs>
          <w:tab w:val="center" w:pos="415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Διεύθυνση Επαγγελματικής Εκπαίδευσης,</w:t>
      </w:r>
    </w:p>
    <w:p w:rsidR="003B32BD" w:rsidRPr="005D446D" w:rsidRDefault="003B32BD" w:rsidP="005D446D">
      <w:pPr>
        <w:tabs>
          <w:tab w:val="center" w:pos="415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Τμήμα Β΄</w:t>
      </w:r>
    </w:p>
    <w:p w:rsidR="003B32BD" w:rsidRDefault="003B32BD" w:rsidP="005D446D">
      <w:pPr>
        <w:tabs>
          <w:tab w:val="center" w:pos="4153"/>
          <w:tab w:val="left" w:pos="651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Διεύθυνση Σπουδών, Προγραμμάτων </w:t>
      </w:r>
    </w:p>
    <w:p w:rsidR="003B32BD" w:rsidRDefault="003B32BD" w:rsidP="005D446D">
      <w:pPr>
        <w:tabs>
          <w:tab w:val="center" w:pos="4153"/>
          <w:tab w:val="left" w:pos="651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και Οργάνωσης Π.Ε., Τμήμα</w:t>
      </w:r>
      <w:r w:rsidR="009D3FCA">
        <w:rPr>
          <w:rFonts w:ascii="Arial" w:hAnsi="Arial" w:cs="Arial"/>
        </w:rPr>
        <w:t xml:space="preserve">τα Β΄ και </w:t>
      </w:r>
      <w:r>
        <w:rPr>
          <w:rFonts w:ascii="Arial" w:hAnsi="Arial" w:cs="Arial"/>
        </w:rPr>
        <w:t xml:space="preserve"> Γ΄</w:t>
      </w:r>
    </w:p>
    <w:p w:rsidR="003B32BD" w:rsidRDefault="003B32BD" w:rsidP="003B32BD">
      <w:pPr>
        <w:tabs>
          <w:tab w:val="center" w:pos="4153"/>
          <w:tab w:val="left" w:pos="651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3B32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Διεύθυνση Σπουδών, Προγραμμάτων                               </w:t>
      </w:r>
      <w:r w:rsidR="009D3F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ΝΙΚΟΛΑΟΣ  ΦΙΛΗΣ</w:t>
      </w:r>
    </w:p>
    <w:p w:rsidR="007545CD" w:rsidRPr="005D446D" w:rsidRDefault="003B32BD" w:rsidP="003B32BD">
      <w:pPr>
        <w:tabs>
          <w:tab w:val="center" w:pos="4153"/>
          <w:tab w:val="left" w:pos="651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και Οργάνωσης Δ.Ε., Τμήμα</w:t>
      </w:r>
      <w:r w:rsidR="009D3FCA">
        <w:rPr>
          <w:rFonts w:ascii="Arial" w:hAnsi="Arial" w:cs="Arial"/>
        </w:rPr>
        <w:t>τα Β΄ και</w:t>
      </w:r>
      <w:r>
        <w:rPr>
          <w:rFonts w:ascii="Arial" w:hAnsi="Arial" w:cs="Arial"/>
        </w:rPr>
        <w:t xml:space="preserve"> Γ΄</w:t>
      </w:r>
      <w:r w:rsidR="005D446D">
        <w:rPr>
          <w:rFonts w:ascii="Arial" w:hAnsi="Arial" w:cs="Arial"/>
        </w:rPr>
        <w:tab/>
      </w:r>
      <w:r w:rsidR="00EF5EAF">
        <w:rPr>
          <w:rFonts w:ascii="Arial" w:hAnsi="Arial" w:cs="Arial"/>
        </w:rPr>
        <w:t xml:space="preserve">                                               </w:t>
      </w:r>
      <w:r w:rsidR="005D446D">
        <w:rPr>
          <w:rFonts w:ascii="Arial" w:hAnsi="Arial" w:cs="Arial"/>
        </w:rPr>
        <w:t xml:space="preserve">  </w:t>
      </w:r>
    </w:p>
    <w:p w:rsidR="009A0BAD" w:rsidRPr="00AA4AC6" w:rsidRDefault="007545CD" w:rsidP="00B50B81">
      <w:pPr>
        <w:tabs>
          <w:tab w:val="center" w:pos="4153"/>
        </w:tabs>
        <w:spacing w:after="0"/>
        <w:ind w:left="-180"/>
        <w:jc w:val="both"/>
        <w:rPr>
          <w:rFonts w:ascii="Arial" w:hAnsi="Arial" w:cs="Arial"/>
        </w:rPr>
      </w:pPr>
      <w:r w:rsidRPr="005D446D">
        <w:rPr>
          <w:rFonts w:ascii="Arial" w:hAnsi="Arial" w:cs="Arial"/>
        </w:rPr>
        <w:t xml:space="preserve">    </w:t>
      </w:r>
      <w:r w:rsidR="005D446D">
        <w:rPr>
          <w:rFonts w:ascii="Arial" w:hAnsi="Arial" w:cs="Arial"/>
        </w:rPr>
        <w:t xml:space="preserve">   </w:t>
      </w:r>
      <w:r w:rsidR="009A0BAD" w:rsidRPr="005D446D">
        <w:rPr>
          <w:rFonts w:ascii="Arial" w:hAnsi="Arial" w:cs="Arial"/>
        </w:rPr>
        <w:tab/>
      </w:r>
      <w:r w:rsidR="009A0BAD" w:rsidRPr="00AA4AC6">
        <w:rPr>
          <w:rFonts w:ascii="Arial" w:hAnsi="Arial" w:cs="Arial"/>
        </w:rPr>
        <w:t xml:space="preserve">                                 </w:t>
      </w:r>
    </w:p>
    <w:p w:rsidR="009A0BAD" w:rsidRDefault="00EF5EAF" w:rsidP="00EF5EAF">
      <w:pPr>
        <w:tabs>
          <w:tab w:val="left" w:pos="6375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  <w:r w:rsidR="00992A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="002F666A"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</w:rPr>
        <w:t xml:space="preserve">  </w:t>
      </w:r>
    </w:p>
    <w:p w:rsidR="003F43F6" w:rsidRPr="00AA4AC6" w:rsidRDefault="008B5954" w:rsidP="008B5954">
      <w:pPr>
        <w:tabs>
          <w:tab w:val="left" w:pos="579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67B17">
        <w:rPr>
          <w:rFonts w:ascii="Arial" w:hAnsi="Arial" w:cs="Arial"/>
        </w:rPr>
        <w:t xml:space="preserve">         </w:t>
      </w:r>
      <w:r w:rsidR="00404068">
        <w:rPr>
          <w:rFonts w:ascii="Arial" w:hAnsi="Arial" w:cs="Arial"/>
        </w:rPr>
        <w:t xml:space="preserve">   </w:t>
      </w:r>
    </w:p>
    <w:p w:rsidR="009A0BAD" w:rsidRPr="00AA4AC6" w:rsidRDefault="009A0BAD" w:rsidP="009A0BAD">
      <w:pPr>
        <w:tabs>
          <w:tab w:val="center" w:pos="4153"/>
        </w:tabs>
        <w:jc w:val="both"/>
        <w:rPr>
          <w:rFonts w:ascii="Arial" w:hAnsi="Arial" w:cs="Arial"/>
        </w:rPr>
      </w:pPr>
      <w:r w:rsidRPr="00AA4AC6">
        <w:rPr>
          <w:rFonts w:ascii="Arial" w:hAnsi="Arial" w:cs="Arial"/>
        </w:rPr>
        <w:t xml:space="preserve">                                                                                  </w:t>
      </w:r>
      <w:r w:rsidR="00BC70E8">
        <w:rPr>
          <w:rFonts w:ascii="Arial" w:hAnsi="Arial" w:cs="Arial"/>
        </w:rPr>
        <w:t xml:space="preserve">       </w:t>
      </w:r>
      <w:r w:rsidR="001A22E9">
        <w:rPr>
          <w:rFonts w:ascii="Arial" w:hAnsi="Arial" w:cs="Arial"/>
        </w:rPr>
        <w:t xml:space="preserve"> </w:t>
      </w:r>
      <w:r w:rsidR="00B50B81">
        <w:rPr>
          <w:rFonts w:ascii="Arial" w:hAnsi="Arial" w:cs="Arial"/>
        </w:rPr>
        <w:t xml:space="preserve">      </w:t>
      </w:r>
      <w:r w:rsidR="001A22E9">
        <w:rPr>
          <w:rFonts w:ascii="Arial" w:hAnsi="Arial" w:cs="Arial"/>
        </w:rPr>
        <w:t xml:space="preserve"> </w:t>
      </w:r>
      <w:r w:rsidR="00BC70E8">
        <w:rPr>
          <w:rFonts w:ascii="Arial" w:hAnsi="Arial" w:cs="Arial"/>
        </w:rPr>
        <w:t xml:space="preserve">  </w:t>
      </w:r>
    </w:p>
    <w:p w:rsidR="009A0BAD" w:rsidRPr="00AA4AC6" w:rsidRDefault="009A0BAD" w:rsidP="009A0BAD">
      <w:pPr>
        <w:spacing w:line="360" w:lineRule="auto"/>
        <w:jc w:val="both"/>
        <w:rPr>
          <w:rFonts w:ascii="Arial" w:hAnsi="Arial"/>
        </w:rPr>
      </w:pPr>
      <w:r w:rsidRPr="00AA4AC6">
        <w:rPr>
          <w:rFonts w:ascii="Arial" w:hAnsi="Arial"/>
        </w:rPr>
        <w:t xml:space="preserve">                                                                        </w:t>
      </w:r>
      <w:r w:rsidR="00DA4768" w:rsidRPr="00BC70E8">
        <w:rPr>
          <w:rFonts w:ascii="Arial" w:hAnsi="Arial"/>
        </w:rPr>
        <w:tab/>
      </w:r>
      <w:r w:rsidRPr="00AA4AC6">
        <w:rPr>
          <w:rFonts w:ascii="Arial" w:hAnsi="Arial"/>
        </w:rPr>
        <w:t xml:space="preserve">        </w:t>
      </w:r>
    </w:p>
    <w:p w:rsidR="009A0BAD" w:rsidRDefault="009A0BAD" w:rsidP="009A0BAD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</w:t>
      </w:r>
    </w:p>
    <w:p w:rsidR="00217DCF" w:rsidRPr="00683DAF" w:rsidRDefault="00213F05" w:rsidP="00BF3DB0">
      <w:pPr>
        <w:spacing w:after="0"/>
        <w:ind w:right="-355"/>
        <w:rPr>
          <w:rFonts w:ascii="Arial" w:eastAsia="Times New Roman" w:hAnsi="Arial" w:cs="Arial"/>
          <w:bCs/>
          <w:lang w:eastAsia="el-GR"/>
        </w:rPr>
      </w:pPr>
      <w:r w:rsidRPr="00F35941">
        <w:rPr>
          <w:rFonts w:ascii="Arial" w:eastAsia="Times New Roman" w:hAnsi="Arial" w:cs="Arial"/>
          <w:bCs/>
          <w:lang w:eastAsia="el-GR"/>
        </w:rPr>
        <w:tab/>
      </w:r>
      <w:r w:rsidRPr="00F35941">
        <w:rPr>
          <w:rFonts w:ascii="Arial" w:eastAsia="Times New Roman" w:hAnsi="Arial" w:cs="Arial"/>
          <w:bCs/>
          <w:lang w:eastAsia="el-GR"/>
        </w:rPr>
        <w:tab/>
      </w:r>
      <w:r w:rsidRPr="00F35941">
        <w:rPr>
          <w:rFonts w:ascii="Arial" w:eastAsia="Times New Roman" w:hAnsi="Arial" w:cs="Arial"/>
          <w:bCs/>
          <w:lang w:eastAsia="el-GR"/>
        </w:rPr>
        <w:tab/>
      </w:r>
      <w:r w:rsidRPr="00F35941">
        <w:rPr>
          <w:rFonts w:ascii="Arial" w:eastAsia="Times New Roman" w:hAnsi="Arial" w:cs="Arial"/>
          <w:bCs/>
          <w:lang w:eastAsia="el-GR"/>
        </w:rPr>
        <w:tab/>
      </w:r>
      <w:r w:rsidRPr="00F35941">
        <w:rPr>
          <w:rFonts w:ascii="Arial" w:eastAsia="Times New Roman" w:hAnsi="Arial" w:cs="Arial"/>
          <w:bCs/>
          <w:lang w:eastAsia="el-GR"/>
        </w:rPr>
        <w:tab/>
        <w:t xml:space="preserve">              </w:t>
      </w:r>
      <w:r w:rsidRPr="00F35941">
        <w:rPr>
          <w:rFonts w:ascii="Arial" w:eastAsia="Times New Roman" w:hAnsi="Arial" w:cs="Arial"/>
          <w:bCs/>
          <w:lang w:eastAsia="el-GR"/>
        </w:rPr>
        <w:tab/>
      </w:r>
      <w:r w:rsidRPr="00F35941">
        <w:rPr>
          <w:rFonts w:ascii="Arial" w:eastAsia="Times New Roman" w:hAnsi="Arial" w:cs="Arial"/>
          <w:bCs/>
          <w:lang w:eastAsia="el-GR"/>
        </w:rPr>
        <w:tab/>
      </w:r>
      <w:r w:rsidRPr="00F35941">
        <w:rPr>
          <w:rFonts w:ascii="Arial" w:eastAsia="Times New Roman" w:hAnsi="Arial" w:cs="Arial"/>
          <w:bCs/>
          <w:lang w:eastAsia="el-GR"/>
        </w:rPr>
        <w:tab/>
      </w:r>
      <w:r w:rsidRPr="00F35941">
        <w:rPr>
          <w:rFonts w:ascii="Arial" w:eastAsia="Times New Roman" w:hAnsi="Arial" w:cs="Arial"/>
          <w:bCs/>
          <w:lang w:eastAsia="el-GR"/>
        </w:rPr>
        <w:tab/>
      </w:r>
      <w:r w:rsidRPr="00501F60">
        <w:tab/>
      </w:r>
      <w:r w:rsidRPr="00501F60">
        <w:tab/>
      </w:r>
      <w:r w:rsidRPr="00501F60">
        <w:tab/>
      </w:r>
      <w:r w:rsidRPr="00501F60">
        <w:tab/>
      </w:r>
      <w:r w:rsidRPr="00501F60">
        <w:tab/>
      </w:r>
      <w:r w:rsidRPr="00501F60">
        <w:tab/>
        <w:t xml:space="preserve">    </w:t>
      </w:r>
      <w:r w:rsidR="001D7362">
        <w:t xml:space="preserve">                         </w:t>
      </w:r>
      <w:r w:rsidR="00F02F1D">
        <w:t xml:space="preserve">  </w:t>
      </w:r>
      <w:r w:rsidR="001D7362">
        <w:t xml:space="preserve">   </w:t>
      </w:r>
    </w:p>
    <w:sectPr w:rsidR="00217DCF" w:rsidRPr="00683DAF" w:rsidSect="005C7CD3">
      <w:pgSz w:w="11906" w:h="16838"/>
      <w:pgMar w:top="1078" w:right="1274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44F" w:rsidRDefault="009E044F">
      <w:pPr>
        <w:spacing w:after="0" w:line="240" w:lineRule="auto"/>
      </w:pPr>
      <w:r>
        <w:separator/>
      </w:r>
    </w:p>
  </w:endnote>
  <w:endnote w:type="continuationSeparator" w:id="0">
    <w:p w:rsidR="009E044F" w:rsidRDefault="009E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44F" w:rsidRDefault="009E044F">
      <w:pPr>
        <w:spacing w:after="0" w:line="240" w:lineRule="auto"/>
      </w:pPr>
      <w:r>
        <w:separator/>
      </w:r>
    </w:p>
  </w:footnote>
  <w:footnote w:type="continuationSeparator" w:id="0">
    <w:p w:rsidR="009E044F" w:rsidRDefault="009E0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B6A93"/>
    <w:multiLevelType w:val="hybridMultilevel"/>
    <w:tmpl w:val="F81026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BD789D"/>
    <w:multiLevelType w:val="hybridMultilevel"/>
    <w:tmpl w:val="D2AEED04"/>
    <w:lvl w:ilvl="0" w:tplc="544A0BD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53D43292"/>
    <w:multiLevelType w:val="hybridMultilevel"/>
    <w:tmpl w:val="992A8738"/>
    <w:lvl w:ilvl="0" w:tplc="0408000F">
      <w:start w:val="1"/>
      <w:numFmt w:val="decimal"/>
      <w:lvlText w:val="%1."/>
      <w:lvlJc w:val="left"/>
      <w:pPr>
        <w:ind w:left="578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653C6C35"/>
    <w:multiLevelType w:val="hybridMultilevel"/>
    <w:tmpl w:val="ADBA5AC6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F05"/>
    <w:rsid w:val="00003067"/>
    <w:rsid w:val="00004DB4"/>
    <w:rsid w:val="00044472"/>
    <w:rsid w:val="00044E75"/>
    <w:rsid w:val="00047CDD"/>
    <w:rsid w:val="0005757D"/>
    <w:rsid w:val="00060039"/>
    <w:rsid w:val="00070E07"/>
    <w:rsid w:val="000B3DEF"/>
    <w:rsid w:val="000C5E77"/>
    <w:rsid w:val="000F21D5"/>
    <w:rsid w:val="000F4280"/>
    <w:rsid w:val="000F496B"/>
    <w:rsid w:val="000F4A28"/>
    <w:rsid w:val="00102D3B"/>
    <w:rsid w:val="0010469A"/>
    <w:rsid w:val="00122B85"/>
    <w:rsid w:val="00137461"/>
    <w:rsid w:val="001447AF"/>
    <w:rsid w:val="00145B02"/>
    <w:rsid w:val="00147BC2"/>
    <w:rsid w:val="00167B17"/>
    <w:rsid w:val="0017104B"/>
    <w:rsid w:val="00173466"/>
    <w:rsid w:val="00181F26"/>
    <w:rsid w:val="001831AF"/>
    <w:rsid w:val="00195AD0"/>
    <w:rsid w:val="001A15BB"/>
    <w:rsid w:val="001A22E9"/>
    <w:rsid w:val="001C2F91"/>
    <w:rsid w:val="001C43C9"/>
    <w:rsid w:val="001D109F"/>
    <w:rsid w:val="001D7362"/>
    <w:rsid w:val="001D75D1"/>
    <w:rsid w:val="001E29DF"/>
    <w:rsid w:val="001F116D"/>
    <w:rsid w:val="00213F05"/>
    <w:rsid w:val="002153F8"/>
    <w:rsid w:val="00217DCF"/>
    <w:rsid w:val="00221C94"/>
    <w:rsid w:val="0022435C"/>
    <w:rsid w:val="00226AD1"/>
    <w:rsid w:val="0023287E"/>
    <w:rsid w:val="00241307"/>
    <w:rsid w:val="00246A92"/>
    <w:rsid w:val="00251955"/>
    <w:rsid w:val="0026117A"/>
    <w:rsid w:val="00265F61"/>
    <w:rsid w:val="0027170B"/>
    <w:rsid w:val="00274748"/>
    <w:rsid w:val="002850BB"/>
    <w:rsid w:val="00294BCD"/>
    <w:rsid w:val="002B1DEC"/>
    <w:rsid w:val="002B235E"/>
    <w:rsid w:val="002B7A85"/>
    <w:rsid w:val="002D7259"/>
    <w:rsid w:val="002F2D13"/>
    <w:rsid w:val="002F666A"/>
    <w:rsid w:val="0030099B"/>
    <w:rsid w:val="003617FF"/>
    <w:rsid w:val="00365A87"/>
    <w:rsid w:val="00392B2C"/>
    <w:rsid w:val="00397F5E"/>
    <w:rsid w:val="003B32BD"/>
    <w:rsid w:val="003C1EDF"/>
    <w:rsid w:val="003D6DDB"/>
    <w:rsid w:val="003D7531"/>
    <w:rsid w:val="003F43F6"/>
    <w:rsid w:val="00400115"/>
    <w:rsid w:val="00404068"/>
    <w:rsid w:val="00420EE3"/>
    <w:rsid w:val="0043546A"/>
    <w:rsid w:val="00437305"/>
    <w:rsid w:val="0045555C"/>
    <w:rsid w:val="0046373D"/>
    <w:rsid w:val="00464247"/>
    <w:rsid w:val="00466097"/>
    <w:rsid w:val="00490D99"/>
    <w:rsid w:val="00490EFB"/>
    <w:rsid w:val="004A33BE"/>
    <w:rsid w:val="004B383B"/>
    <w:rsid w:val="004D0DC1"/>
    <w:rsid w:val="004E55A1"/>
    <w:rsid w:val="004F0694"/>
    <w:rsid w:val="004F0C9D"/>
    <w:rsid w:val="004F7272"/>
    <w:rsid w:val="0050477A"/>
    <w:rsid w:val="00511200"/>
    <w:rsid w:val="0052682B"/>
    <w:rsid w:val="00582081"/>
    <w:rsid w:val="00597BAB"/>
    <w:rsid w:val="005A1A79"/>
    <w:rsid w:val="005B5151"/>
    <w:rsid w:val="005C7CD3"/>
    <w:rsid w:val="005D1E1C"/>
    <w:rsid w:val="005D446D"/>
    <w:rsid w:val="005D7807"/>
    <w:rsid w:val="005E27B3"/>
    <w:rsid w:val="005E5306"/>
    <w:rsid w:val="0060526D"/>
    <w:rsid w:val="00606920"/>
    <w:rsid w:val="006230B4"/>
    <w:rsid w:val="00645D75"/>
    <w:rsid w:val="006619C1"/>
    <w:rsid w:val="0068203D"/>
    <w:rsid w:val="00683DAF"/>
    <w:rsid w:val="0069498C"/>
    <w:rsid w:val="006969A5"/>
    <w:rsid w:val="006A46AC"/>
    <w:rsid w:val="006A661F"/>
    <w:rsid w:val="006C6AE6"/>
    <w:rsid w:val="006D0AB9"/>
    <w:rsid w:val="006D6A59"/>
    <w:rsid w:val="006F5828"/>
    <w:rsid w:val="0071070C"/>
    <w:rsid w:val="0071625B"/>
    <w:rsid w:val="0071717B"/>
    <w:rsid w:val="0072515F"/>
    <w:rsid w:val="007415FA"/>
    <w:rsid w:val="00751BAB"/>
    <w:rsid w:val="007545CD"/>
    <w:rsid w:val="0075633C"/>
    <w:rsid w:val="00763561"/>
    <w:rsid w:val="00763EA9"/>
    <w:rsid w:val="00765C87"/>
    <w:rsid w:val="00767E06"/>
    <w:rsid w:val="00771A77"/>
    <w:rsid w:val="00780F3B"/>
    <w:rsid w:val="007868D0"/>
    <w:rsid w:val="00793C41"/>
    <w:rsid w:val="007A0B16"/>
    <w:rsid w:val="007A41D3"/>
    <w:rsid w:val="007B2AFA"/>
    <w:rsid w:val="007E0D50"/>
    <w:rsid w:val="00814AC7"/>
    <w:rsid w:val="0083210E"/>
    <w:rsid w:val="00835312"/>
    <w:rsid w:val="00836BF7"/>
    <w:rsid w:val="00850022"/>
    <w:rsid w:val="008547DE"/>
    <w:rsid w:val="0086130A"/>
    <w:rsid w:val="0087006B"/>
    <w:rsid w:val="00872579"/>
    <w:rsid w:val="008904EB"/>
    <w:rsid w:val="008A145C"/>
    <w:rsid w:val="008B5954"/>
    <w:rsid w:val="008B7067"/>
    <w:rsid w:val="008F28FA"/>
    <w:rsid w:val="00922229"/>
    <w:rsid w:val="00955043"/>
    <w:rsid w:val="009564DF"/>
    <w:rsid w:val="00992A52"/>
    <w:rsid w:val="009963E6"/>
    <w:rsid w:val="009A0BAD"/>
    <w:rsid w:val="009A11DE"/>
    <w:rsid w:val="009C24CD"/>
    <w:rsid w:val="009C5078"/>
    <w:rsid w:val="009D3FCA"/>
    <w:rsid w:val="009E044F"/>
    <w:rsid w:val="00A071AF"/>
    <w:rsid w:val="00A12570"/>
    <w:rsid w:val="00A26DE8"/>
    <w:rsid w:val="00A31B20"/>
    <w:rsid w:val="00A44BFB"/>
    <w:rsid w:val="00A64A21"/>
    <w:rsid w:val="00A71424"/>
    <w:rsid w:val="00A76E04"/>
    <w:rsid w:val="00A866D3"/>
    <w:rsid w:val="00A87A96"/>
    <w:rsid w:val="00AA315C"/>
    <w:rsid w:val="00AA4AC6"/>
    <w:rsid w:val="00AB5D96"/>
    <w:rsid w:val="00AC6363"/>
    <w:rsid w:val="00AD532C"/>
    <w:rsid w:val="00AD731F"/>
    <w:rsid w:val="00B01AB5"/>
    <w:rsid w:val="00B023A1"/>
    <w:rsid w:val="00B157F1"/>
    <w:rsid w:val="00B24307"/>
    <w:rsid w:val="00B305C4"/>
    <w:rsid w:val="00B30EA7"/>
    <w:rsid w:val="00B42884"/>
    <w:rsid w:val="00B50B81"/>
    <w:rsid w:val="00B6042B"/>
    <w:rsid w:val="00B60D3E"/>
    <w:rsid w:val="00B651B2"/>
    <w:rsid w:val="00B747AA"/>
    <w:rsid w:val="00B8601D"/>
    <w:rsid w:val="00B9268F"/>
    <w:rsid w:val="00B949EE"/>
    <w:rsid w:val="00BC70E8"/>
    <w:rsid w:val="00BE6245"/>
    <w:rsid w:val="00BE77AD"/>
    <w:rsid w:val="00BF3DB0"/>
    <w:rsid w:val="00BF40AD"/>
    <w:rsid w:val="00C11DED"/>
    <w:rsid w:val="00C273E0"/>
    <w:rsid w:val="00C34EE2"/>
    <w:rsid w:val="00C40F03"/>
    <w:rsid w:val="00C5435F"/>
    <w:rsid w:val="00C662C4"/>
    <w:rsid w:val="00C73D61"/>
    <w:rsid w:val="00C85B99"/>
    <w:rsid w:val="00C91692"/>
    <w:rsid w:val="00CA53E1"/>
    <w:rsid w:val="00CB0907"/>
    <w:rsid w:val="00CC15A6"/>
    <w:rsid w:val="00CD1426"/>
    <w:rsid w:val="00CE008D"/>
    <w:rsid w:val="00CE3A34"/>
    <w:rsid w:val="00D0151D"/>
    <w:rsid w:val="00D072DD"/>
    <w:rsid w:val="00D13B01"/>
    <w:rsid w:val="00D57B59"/>
    <w:rsid w:val="00D67165"/>
    <w:rsid w:val="00D74D11"/>
    <w:rsid w:val="00D90C51"/>
    <w:rsid w:val="00DA3E87"/>
    <w:rsid w:val="00DA4768"/>
    <w:rsid w:val="00DB72BC"/>
    <w:rsid w:val="00DC7A84"/>
    <w:rsid w:val="00DC7C09"/>
    <w:rsid w:val="00DD3757"/>
    <w:rsid w:val="00DD4224"/>
    <w:rsid w:val="00DD4D4D"/>
    <w:rsid w:val="00DE0BF6"/>
    <w:rsid w:val="00DE63F7"/>
    <w:rsid w:val="00E0294B"/>
    <w:rsid w:val="00E12884"/>
    <w:rsid w:val="00E13499"/>
    <w:rsid w:val="00E2069B"/>
    <w:rsid w:val="00E212FE"/>
    <w:rsid w:val="00E26CBE"/>
    <w:rsid w:val="00E3615C"/>
    <w:rsid w:val="00E4091D"/>
    <w:rsid w:val="00E45FE0"/>
    <w:rsid w:val="00E633FF"/>
    <w:rsid w:val="00E64684"/>
    <w:rsid w:val="00E67241"/>
    <w:rsid w:val="00E80F4F"/>
    <w:rsid w:val="00E93D92"/>
    <w:rsid w:val="00ED1AFA"/>
    <w:rsid w:val="00EE60CE"/>
    <w:rsid w:val="00EF5EAF"/>
    <w:rsid w:val="00F00C47"/>
    <w:rsid w:val="00F02F1D"/>
    <w:rsid w:val="00F17928"/>
    <w:rsid w:val="00F22A07"/>
    <w:rsid w:val="00F31BA1"/>
    <w:rsid w:val="00F35941"/>
    <w:rsid w:val="00F40279"/>
    <w:rsid w:val="00F407EE"/>
    <w:rsid w:val="00F43B7D"/>
    <w:rsid w:val="00F72EA0"/>
    <w:rsid w:val="00F768F9"/>
    <w:rsid w:val="00F94B7C"/>
    <w:rsid w:val="00FA49C6"/>
    <w:rsid w:val="00FA51ED"/>
    <w:rsid w:val="00FE5593"/>
    <w:rsid w:val="00FF0181"/>
    <w:rsid w:val="00FF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0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2F666A"/>
    <w:pPr>
      <w:keepNext/>
      <w:spacing w:after="0" w:line="240" w:lineRule="auto"/>
      <w:outlineLvl w:val="0"/>
    </w:pPr>
    <w:rPr>
      <w:rFonts w:ascii="Arial" w:eastAsia="Times New Roman" w:hAnsi="Arial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13F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1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13F05"/>
    <w:rPr>
      <w:rFonts w:ascii="Tahoma" w:eastAsia="Calibri" w:hAnsi="Tahoma" w:cs="Tahoma"/>
      <w:sz w:val="16"/>
      <w:szCs w:val="16"/>
    </w:rPr>
  </w:style>
  <w:style w:type="character" w:styleId="a4">
    <w:name w:val="Strong"/>
    <w:basedOn w:val="a0"/>
    <w:qFormat/>
    <w:rsid w:val="00E633FF"/>
    <w:rPr>
      <w:b/>
      <w:bCs/>
    </w:rPr>
  </w:style>
  <w:style w:type="paragraph" w:styleId="a5">
    <w:name w:val="List Paragraph"/>
    <w:basedOn w:val="a"/>
    <w:uiPriority w:val="34"/>
    <w:qFormat/>
    <w:rsid w:val="005D446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F666A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rsid w:val="002F666A"/>
    <w:rPr>
      <w:rFonts w:ascii="Arial" w:eastAsia="Times New Roman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668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info-quest</Company>
  <LinksUpToDate>false</LinksUpToDate>
  <CharactersWithSpaces>4273</CharactersWithSpaces>
  <SharedDoc>false</SharedDoc>
  <HLinks>
    <vt:vector size="6" baseType="variant"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Quest User</dc:creator>
  <cp:keywords/>
  <dc:description/>
  <cp:lastModifiedBy>PRWTOVATHMIA</cp:lastModifiedBy>
  <cp:revision>3</cp:revision>
  <cp:lastPrinted>2015-11-11T08:40:00Z</cp:lastPrinted>
  <dcterms:created xsi:type="dcterms:W3CDTF">2015-11-13T08:09:00Z</dcterms:created>
  <dcterms:modified xsi:type="dcterms:W3CDTF">2015-11-13T08:09:00Z</dcterms:modified>
</cp:coreProperties>
</file>